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5C08" w14:textId="77777777" w:rsidR="007E6085" w:rsidRDefault="00000000">
      <w:r>
        <w:rPr>
          <w:noProof/>
        </w:rPr>
        <mc:AlternateContent>
          <mc:Choice Requires="wps">
            <w:drawing>
              <wp:anchor distT="0" distB="0" distL="114300" distR="114300" simplePos="0" relativeHeight="251658240" behindDoc="0" locked="0" layoutInCell="1" allowOverlap="1" wp14:anchorId="75FF75E2">
                <wp:simplePos x="0" y="0"/>
                <wp:positionH relativeFrom="margin">
                  <wp:posOffset>5353050</wp:posOffset>
                </wp:positionH>
                <wp:positionV relativeFrom="page">
                  <wp:posOffset>231140</wp:posOffset>
                </wp:positionV>
                <wp:extent cx="590702" cy="980643"/>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702" cy="980643"/>
                        </a:xfrm>
                        <a:prstGeom prst="rect">
                          <a:avLst/>
                        </a:prstGeom>
                        <a:solidFill>
                          <a:srgbClr val="92D050"/>
                        </a:solidFill>
                        <a:ln w="25400">
                          <a:noFill/>
                          <a:prstDash val="solid"/>
                        </a:ln>
                        <a:effectLst/>
                      </wps:spPr>
                      <wps:txbx>
                        <w:txbxContent>
                          <w:sdt>
                            <w:sdtPr>
                              <w:rPr>
                                <w:color w:val="FFFFFF" w:themeColor="background1"/>
                                <w:sz w:val="24"/>
                                <w:szCs w:val="24"/>
                              </w:rPr>
                              <w:alias w:val="Año"/>
                              <w:id w:val="-785116381"/>
                              <w:date w:fullDate="2023-01-01T00:00:00Z">
                                <w:dateFormat w:val="yyyy"/>
                                <w:lid w:val="en-US"/>
                                <w:storeMappedDataAs w:val="dateTime"/>
                                <w:calendar w:val="gregorian"/>
                              </w:date>
                            </w:sdtPr>
                            <w:sdtContent>
                              <w:p w14:paraId="30894144" w14:textId="77777777" w:rsidR="007E6085" w:rsidRDefault="00000000">
                                <w:pPr>
                                  <w:pStyle w:val="NoSpacing"/>
                                  <w:jc w:val="right"/>
                                  <w:rPr>
                                    <w:rFonts w:ascii="Calibri" w:eastAsia="Calibri" w:hAnsi="Calibri" w:cs="Arial"/>
                                    <w:lang w:val="es-ES_tradnl"/>
                                  </w:rPr>
                                </w:pPr>
                                <w:r>
                                  <w:rPr>
                                    <w:rFonts w:ascii="Calibri" w:eastAsia="Calibri" w:hAnsi="Calibri" w:cs="Arial"/>
                                    <w:color w:val="FFFFFF"/>
                                    <w:sz w:val="24"/>
                                    <w:szCs w:val="24"/>
                                    <w:lang w:val="es-ES_tradnl"/>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wps:bodyPr>
                    </wps:wsp>
                  </a:graphicData>
                </a:graphic>
                <wp14:sizeRelH relativeFrom="page">
                  <wp14:pctWidth>7600</wp14:pctWidth>
                </wp14:sizeRelH>
                <wp14:sizeRelV relativeFrom="page">
                  <wp14:pctHeight>9800</wp14:pctHeight>
                </wp14:sizeRelV>
              </wp:anchor>
            </w:drawing>
          </mc:Choice>
          <mc:Fallback>
            <w:pict>
              <v:rect w14:anchorId="4C3A975D" id="Rectangle 132" o:spid="_x0000_s1026" style="position:absolute;margin-left:421.5pt;margin-top:18.2pt;width:46.5pt;height:77.2pt;z-index:251658240;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" fillcolor="#92d050" stroked="f" strokeweight="2pt">
                <o:lock v:ext="edit" aspectratio="t"/>
                <v:textbox inset="3.6pt,,3.6pt">
                  <w:txbxContent>
                    <w:sdt>
                      <w:sdtPr>
                        <w:rPr>
                          <w:color w:val="FFFFFF" w:themeColor="background1"/>
                          <w:sz w:val="24"/>
                          <w:szCs w:val="24"/>
                        </w:rPr>
                        <w:alias w:val="Año"/>
                        <w:id w:val="-785116381"/>
                        <w:date w:fullDate="2023-01-01T00:00:00Z">
                          <w:dateFormat w:val="yyyy"/>
                          <w:lid w:val="en-US"/>
                          <w:storeMappedDataAs w:val="dateTime"/>
                          <w:calendar w:val="gregorian"/>
                        </w:date>
                      </w:sdtPr>
                      <w:sdtContent>
                        <w:p w14:paraId="443F9762" w14:textId="77777777" w:rsidR="002D60BF" w:rsidRDefault="00000000" w:rsidP="0006545D">
                          <w:pPr>
                            <w:pStyle w:val="Sinespaciado"/>
                            <w:jc w:val="right"/>
                            <w:rPr>
                              <w:rFonts w:ascii="Calibri" w:eastAsia="Calibri" w:hAnsi="Calibri" w:cs="Arial"/>
                              <w:lang w:val="es-ES_tradnl"/>
                            </w:rPr>
                          </w:pPr>
                          <w:r>
                            <w:rPr>
                              <w:rFonts w:ascii="Calibri" w:eastAsia="Calibri" w:hAnsi="Calibri" w:cs="Arial"/>
                              <w:color w:val="FFFFFF"/>
                              <w:sz w:val="24"/>
                              <w:szCs w:val="24"/>
                              <w:lang w:val="es-ES_tradnl"/>
                            </w:rPr>
                            <w:t>2023</w:t>
                          </w:r>
                        </w:p>
                      </w:sdtContent>
                    </w:sdt>
                  </w:txbxContent>
                </v:textbox>
                <w10:wrap anchorx="margin" anchory="page"/>
              </v:rect>
            </w:pict>
          </mc:Fallback>
        </mc:AlternateContent>
      </w:r>
      <w:r>
        <w:t xml:space="preserve">    </w:t>
      </w:r>
    </w:p>
    <w:p w14:paraId="669A91C0" w14:textId="77777777" w:rsidR="007E6085" w:rsidRDefault="007E6085"/>
    <w:p w14:paraId="52D665EA" w14:textId="77777777" w:rsidR="007E6085" w:rsidRDefault="007E6085"/>
    <w:p w14:paraId="0610A2D2" w14:textId="77777777" w:rsidR="007E6085" w:rsidRDefault="007E6085"/>
    <w:p w14:paraId="4742F97A" w14:textId="77777777" w:rsidR="007E6085" w:rsidRDefault="007E6085"/>
    <w:p w14:paraId="6F699715" w14:textId="77777777" w:rsidR="007E6085" w:rsidRPr="00D9471F" w:rsidRDefault="00000000">
      <w:pPr>
        <w:spacing w:before="40" w:after="560" w:line="216" w:lineRule="auto"/>
        <w:jc w:val="center"/>
        <w:rPr>
          <w:b/>
          <w:sz w:val="72"/>
          <w:szCs w:val="72"/>
          <w:lang w:val="es-ES"/>
        </w:rPr>
      </w:pPr>
      <w:sdt>
        <w:sdtPr>
          <w:rPr>
            <w:b/>
            <w:sz w:val="72"/>
            <w:szCs w:val="72"/>
            <w:lang w:val="es-ES"/>
          </w:rPr>
          <w:alias w:val="Título"/>
          <w:id w:val="156958187"/>
          <w:dataBinding w:prefixMappings="xmlns:ns0='http://purl.org/dc/elements/1.1/' xmlns:ns1='http://schemas.openxmlformats.org/package/2006/metadata/core-properties' " w:xpath="/ns1:coreProperties[1]/ns0:title[1]" w:storeItemID="{6C3C8BC8-F283-45AE-878A-BAB7291924A1}"/>
          <w:text/>
        </w:sdtPr>
        <w:sdtContent>
          <w:r w:rsidRPr="00D9471F">
            <w:rPr>
              <w:b/>
              <w:sz w:val="72"/>
              <w:szCs w:val="72"/>
              <w:lang w:val="es-ES"/>
            </w:rPr>
            <w:t>Subvención Dirigida a la Estabilización del Cuidado Infantil del Distrito de Columbia</w:t>
          </w:r>
        </w:sdtContent>
      </w:sdt>
    </w:p>
    <w:sdt>
      <w:sdtPr>
        <w:rPr>
          <w:caps/>
          <w:sz w:val="44"/>
          <w:szCs w:val="28"/>
        </w:rPr>
        <w:alias w:val="Subtítulo"/>
        <w:id w:val="-2087917786"/>
        <w:showingPlcHdr/>
        <w:dataBinding w:prefixMappings="xmlns:ns0='http://purl.org/dc/elements/1.1/' xmlns:ns1='http://schemas.openxmlformats.org/package/2006/metadata/core-properties' " w:xpath="/ns1:coreProperties[1]/ns0:subject[1]" w:storeItemID="{6C3C8BC8-F283-45AE-878A-BAB7291924A1}"/>
        <w:text/>
      </w:sdtPr>
      <w:sdtContent>
        <w:p w14:paraId="40D5F1B2" w14:textId="77777777" w:rsidR="007E6085" w:rsidRDefault="00000000">
          <w:pPr>
            <w:spacing w:before="40" w:after="40" w:line="240" w:lineRule="auto"/>
            <w:rPr>
              <w:rFonts w:ascii="Calibri" w:eastAsia="Calibri" w:hAnsi="Calibri" w:cs="Arial"/>
              <w:sz w:val="72"/>
              <w:szCs w:val="72"/>
              <w:lang w:val="es-ES_tradnl"/>
            </w:rPr>
          </w:pPr>
          <w:r>
            <w:rPr>
              <w:caps/>
              <w:sz w:val="44"/>
              <w:szCs w:val="28"/>
            </w:rPr>
            <w:t xml:space="preserve">     </w:t>
          </w:r>
        </w:p>
      </w:sdtContent>
    </w:sdt>
    <w:p w14:paraId="6AA6173F" w14:textId="77777777" w:rsidR="007E6085" w:rsidRDefault="00000000">
      <w:pPr>
        <w:spacing w:before="40" w:after="40" w:line="240" w:lineRule="auto"/>
        <w:rPr>
          <w:caps/>
          <w:sz w:val="44"/>
          <w:szCs w:val="28"/>
        </w:rPr>
      </w:pPr>
      <w:r>
        <w:rPr>
          <w:caps/>
          <w:sz w:val="44"/>
          <w:szCs w:val="28"/>
        </w:rPr>
        <w:t xml:space="preserve">     </w:t>
      </w:r>
    </w:p>
    <w:p w14:paraId="00D6C713" w14:textId="77777777" w:rsidR="007E6085" w:rsidRDefault="00000000">
      <w:pPr>
        <w:pStyle w:val="NoSpacing"/>
        <w:jc w:val="center"/>
        <w:rPr>
          <w:b/>
          <w:bCs/>
          <w:i/>
          <w:iCs/>
          <w:sz w:val="40"/>
          <w:szCs w:val="40"/>
        </w:rPr>
      </w:pPr>
      <w:r w:rsidRPr="00D9471F">
        <w:rPr>
          <w:rFonts w:ascii="Calibri" w:eastAsia="Calibri" w:hAnsi="Calibri" w:cs="Arial"/>
          <w:b/>
          <w:bCs/>
          <w:i/>
          <w:iCs/>
          <w:sz w:val="40"/>
          <w:szCs w:val="40"/>
          <w:lang w:val="es-ES_tradnl"/>
        </w:rPr>
        <w:t>Actualizado en julio de 2023</w:t>
      </w:r>
    </w:p>
    <w:p w14:paraId="4A9FC8B1" w14:textId="77777777" w:rsidR="007E6085" w:rsidRDefault="007E6085">
      <w:pPr>
        <w:pStyle w:val="NoSpacing"/>
        <w:rPr>
          <w:b/>
          <w:bCs/>
          <w:sz w:val="72"/>
          <w:szCs w:val="72"/>
        </w:rPr>
      </w:pPr>
    </w:p>
    <w:p w14:paraId="6EE30F42" w14:textId="77777777" w:rsidR="007E6085" w:rsidRDefault="007E6085">
      <w:pPr>
        <w:pStyle w:val="NoSpacing"/>
        <w:rPr>
          <w:b/>
          <w:bCs/>
          <w:sz w:val="72"/>
          <w:szCs w:val="72"/>
        </w:rPr>
      </w:pPr>
    </w:p>
    <w:p w14:paraId="17CD3DEE" w14:textId="77777777" w:rsidR="007E6085" w:rsidRDefault="007E6085">
      <w:pPr>
        <w:pStyle w:val="NoSpacing"/>
        <w:rPr>
          <w:b/>
          <w:bCs/>
          <w:sz w:val="72"/>
          <w:szCs w:val="72"/>
        </w:rPr>
      </w:pPr>
    </w:p>
    <w:p w14:paraId="37CD9D1E" w14:textId="77777777" w:rsidR="007E6085" w:rsidRDefault="007E6085">
      <w:pPr>
        <w:pStyle w:val="NoSpacing"/>
        <w:rPr>
          <w:b/>
          <w:bCs/>
          <w:sz w:val="72"/>
          <w:szCs w:val="72"/>
        </w:rPr>
      </w:pPr>
    </w:p>
    <w:p w14:paraId="66115094" w14:textId="77777777" w:rsidR="007E6085" w:rsidRDefault="007E6085">
      <w:pPr>
        <w:pStyle w:val="NoSpacing"/>
        <w:rPr>
          <w:b/>
          <w:bCs/>
          <w:sz w:val="72"/>
          <w:szCs w:val="72"/>
        </w:rPr>
      </w:pPr>
    </w:p>
    <w:p w14:paraId="414D1EF3" w14:textId="77777777" w:rsidR="007E6085" w:rsidRDefault="007E6085">
      <w:pPr>
        <w:rPr>
          <w:sz w:val="56"/>
          <w:szCs w:val="56"/>
        </w:rPr>
      </w:pPr>
    </w:p>
    <w:p w14:paraId="46A91A4E" w14:textId="77777777" w:rsidR="007E6085" w:rsidRDefault="007E6085">
      <w:pPr>
        <w:rPr>
          <w:sz w:val="56"/>
          <w:szCs w:val="56"/>
        </w:rPr>
      </w:pPr>
    </w:p>
    <w:sdt>
      <w:sdtPr>
        <w:rPr>
          <w:rFonts w:eastAsiaTheme="minorEastAsia" w:cstheme="minorBidi"/>
          <w:b w:val="0"/>
          <w:bCs w:val="0"/>
          <w:caps w:val="0"/>
          <w:smallCaps w:val="0"/>
          <w:sz w:val="22"/>
          <w:szCs w:val="22"/>
        </w:rPr>
        <w:id w:val="-423262117"/>
        <w:docPartObj>
          <w:docPartGallery w:val="Table of Contents"/>
          <w:docPartUnique/>
        </w:docPartObj>
      </w:sdtPr>
      <w:sdtEndPr>
        <w:rPr>
          <w:noProof/>
        </w:rPr>
      </w:sdtEndPr>
      <w:sdtContent>
        <w:p w14:paraId="60630DDB" w14:textId="77777777" w:rsidR="007E6085" w:rsidRDefault="00000000">
          <w:pPr>
            <w:pStyle w:val="TOCHeading"/>
          </w:pPr>
          <w:r>
            <w:rPr>
              <w:rFonts w:ascii="Calibri" w:eastAsia="Calibri" w:hAnsi="Calibri" w:cs="Times New Roman"/>
              <w:szCs w:val="32"/>
              <w:lang w:val="es-ES_tradnl"/>
            </w:rPr>
            <w:t>Índice</w:t>
          </w:r>
        </w:p>
        <w:p w14:paraId="53177D7F" w14:textId="77777777" w:rsidR="007E6085" w:rsidRDefault="00000000">
          <w:pPr>
            <w:pStyle w:val="TOC1"/>
            <w:rPr>
              <w:rFonts w:cstheme="minorBidi"/>
              <w:noProof/>
            </w:rPr>
          </w:pPr>
          <w:r>
            <w:rPr>
              <w:b/>
              <w:bCs/>
            </w:rPr>
            <w:fldChar w:fldCharType="begin"/>
          </w:r>
          <w:r>
            <w:rPr>
              <w:b/>
              <w:bCs/>
            </w:rPr>
            <w:instrText xml:space="preserve"> TOC \o "1-3" \h \z \u </w:instrText>
          </w:r>
          <w:r>
            <w:rPr>
              <w:b/>
              <w:bCs/>
            </w:rPr>
            <w:fldChar w:fldCharType="separate"/>
          </w:r>
          <w:hyperlink w:anchor="_Toc139546874" w:history="1">
            <w:r>
              <w:rPr>
                <w:rStyle w:val="Hyperlink"/>
                <w:rFonts w:ascii="Calibri" w:eastAsia="Calibri" w:hAnsi="Calibri"/>
                <w:noProof/>
                <w:lang w:val="es-ES_tradnl"/>
              </w:rPr>
              <w:t>Sección I: Información general</w:t>
            </w:r>
            <w:r>
              <w:rPr>
                <w:noProof/>
                <w:webHidden/>
              </w:rPr>
              <w:tab/>
            </w:r>
            <w:r>
              <w:rPr>
                <w:noProof/>
                <w:webHidden/>
              </w:rPr>
              <w:fldChar w:fldCharType="begin"/>
            </w:r>
            <w:r>
              <w:rPr>
                <w:noProof/>
                <w:webHidden/>
              </w:rPr>
              <w:instrText xml:space="preserve"> PAGEREF _Toc139546874 \h </w:instrText>
            </w:r>
            <w:r>
              <w:rPr>
                <w:noProof/>
                <w:webHidden/>
              </w:rPr>
            </w:r>
            <w:r>
              <w:rPr>
                <w:noProof/>
                <w:webHidden/>
              </w:rPr>
              <w:fldChar w:fldCharType="separate"/>
            </w:r>
            <w:r>
              <w:rPr>
                <w:noProof/>
                <w:webHidden/>
              </w:rPr>
              <w:t>2</w:t>
            </w:r>
            <w:r>
              <w:rPr>
                <w:noProof/>
                <w:webHidden/>
              </w:rPr>
              <w:fldChar w:fldCharType="end"/>
            </w:r>
          </w:hyperlink>
        </w:p>
        <w:p w14:paraId="47366367" w14:textId="77777777" w:rsidR="007E6085" w:rsidRDefault="00000000">
          <w:pPr>
            <w:pStyle w:val="TOC1"/>
            <w:rPr>
              <w:rFonts w:cstheme="minorBidi"/>
              <w:noProof/>
            </w:rPr>
          </w:pPr>
          <w:hyperlink w:anchor="_Toc139546875" w:history="1">
            <w:r>
              <w:rPr>
                <w:rStyle w:val="Hyperlink"/>
                <w:rFonts w:ascii="Calibri" w:eastAsia="Calibri" w:hAnsi="Calibri"/>
                <w:noProof/>
                <w:lang w:val="es-ES_tradnl"/>
              </w:rPr>
              <w:t>1.1 Objetivo</w:t>
            </w:r>
            <w:r>
              <w:rPr>
                <w:noProof/>
                <w:webHidden/>
              </w:rPr>
              <w:tab/>
            </w:r>
            <w:r>
              <w:rPr>
                <w:noProof/>
                <w:webHidden/>
              </w:rPr>
              <w:fldChar w:fldCharType="begin"/>
            </w:r>
            <w:r>
              <w:rPr>
                <w:noProof/>
                <w:webHidden/>
              </w:rPr>
              <w:instrText xml:space="preserve"> PAGEREF _Toc139546875 \h </w:instrText>
            </w:r>
            <w:r>
              <w:rPr>
                <w:noProof/>
                <w:webHidden/>
              </w:rPr>
            </w:r>
            <w:r>
              <w:rPr>
                <w:noProof/>
                <w:webHidden/>
              </w:rPr>
              <w:fldChar w:fldCharType="separate"/>
            </w:r>
            <w:r>
              <w:rPr>
                <w:noProof/>
                <w:webHidden/>
              </w:rPr>
              <w:t>2</w:t>
            </w:r>
            <w:r>
              <w:rPr>
                <w:noProof/>
                <w:webHidden/>
              </w:rPr>
              <w:fldChar w:fldCharType="end"/>
            </w:r>
          </w:hyperlink>
        </w:p>
        <w:p w14:paraId="0C904056" w14:textId="77777777" w:rsidR="007E6085" w:rsidRDefault="00000000">
          <w:pPr>
            <w:pStyle w:val="TOC2"/>
            <w:rPr>
              <w:noProof/>
            </w:rPr>
          </w:pPr>
          <w:hyperlink w:anchor="_Toc139546876" w:history="1">
            <w:r>
              <w:rPr>
                <w:rStyle w:val="Hyperlink"/>
                <w:rFonts w:ascii="Calibri" w:eastAsia="Calibri" w:hAnsi="Calibri"/>
                <w:noProof/>
                <w:lang w:val="es-ES_tradnl"/>
              </w:rPr>
              <w:t>1.2 Objetivos</w:t>
            </w:r>
            <w:r>
              <w:rPr>
                <w:noProof/>
                <w:webHidden/>
              </w:rPr>
              <w:tab/>
            </w:r>
            <w:r>
              <w:rPr>
                <w:noProof/>
                <w:webHidden/>
              </w:rPr>
              <w:fldChar w:fldCharType="begin"/>
            </w:r>
            <w:r>
              <w:rPr>
                <w:noProof/>
                <w:webHidden/>
              </w:rPr>
              <w:instrText xml:space="preserve"> PAGEREF _Toc139546876 \h </w:instrText>
            </w:r>
            <w:r>
              <w:rPr>
                <w:noProof/>
                <w:webHidden/>
              </w:rPr>
            </w:r>
            <w:r>
              <w:rPr>
                <w:noProof/>
                <w:webHidden/>
              </w:rPr>
              <w:fldChar w:fldCharType="separate"/>
            </w:r>
            <w:r>
              <w:rPr>
                <w:noProof/>
                <w:webHidden/>
              </w:rPr>
              <w:t>2</w:t>
            </w:r>
            <w:r>
              <w:rPr>
                <w:noProof/>
                <w:webHidden/>
              </w:rPr>
              <w:fldChar w:fldCharType="end"/>
            </w:r>
          </w:hyperlink>
        </w:p>
        <w:p w14:paraId="1500D586" w14:textId="77777777" w:rsidR="007E6085" w:rsidRDefault="00000000">
          <w:pPr>
            <w:pStyle w:val="TOC2"/>
            <w:rPr>
              <w:noProof/>
            </w:rPr>
          </w:pPr>
          <w:hyperlink w:anchor="_Toc139546877" w:history="1">
            <w:r>
              <w:rPr>
                <w:rStyle w:val="Hyperlink"/>
                <w:rFonts w:ascii="Calibri" w:eastAsia="Calibri" w:hAnsi="Calibri"/>
                <w:noProof/>
                <w:lang w:val="es-ES_tradnl"/>
              </w:rPr>
              <w:t>1.3 Elegibilidad</w:t>
            </w:r>
            <w:r>
              <w:rPr>
                <w:noProof/>
                <w:webHidden/>
              </w:rPr>
              <w:tab/>
            </w:r>
            <w:r>
              <w:rPr>
                <w:noProof/>
                <w:webHidden/>
              </w:rPr>
              <w:fldChar w:fldCharType="begin"/>
            </w:r>
            <w:r>
              <w:rPr>
                <w:noProof/>
                <w:webHidden/>
              </w:rPr>
              <w:instrText xml:space="preserve"> PAGEREF _Toc139546877 \h </w:instrText>
            </w:r>
            <w:r>
              <w:rPr>
                <w:noProof/>
                <w:webHidden/>
              </w:rPr>
            </w:r>
            <w:r>
              <w:rPr>
                <w:noProof/>
                <w:webHidden/>
              </w:rPr>
              <w:fldChar w:fldCharType="separate"/>
            </w:r>
            <w:r>
              <w:rPr>
                <w:noProof/>
                <w:webHidden/>
              </w:rPr>
              <w:t>2</w:t>
            </w:r>
            <w:r>
              <w:rPr>
                <w:noProof/>
                <w:webHidden/>
              </w:rPr>
              <w:fldChar w:fldCharType="end"/>
            </w:r>
          </w:hyperlink>
        </w:p>
        <w:p w14:paraId="5C0C2495" w14:textId="77777777" w:rsidR="007E6085" w:rsidRDefault="00000000">
          <w:pPr>
            <w:pStyle w:val="TOC2"/>
            <w:rPr>
              <w:noProof/>
            </w:rPr>
          </w:pPr>
          <w:hyperlink w:anchor="_Toc139546878" w:history="1">
            <w:r>
              <w:rPr>
                <w:rStyle w:val="Hyperlink"/>
                <w:rFonts w:ascii="Calibri" w:eastAsia="Calibri" w:hAnsi="Calibri"/>
                <w:noProof/>
                <w:lang w:val="es-ES_tradnl"/>
              </w:rPr>
              <w:t>1.4 Usos permitidos de la financiación</w:t>
            </w:r>
            <w:r>
              <w:rPr>
                <w:noProof/>
                <w:webHidden/>
              </w:rPr>
              <w:tab/>
            </w:r>
            <w:r>
              <w:rPr>
                <w:noProof/>
                <w:webHidden/>
              </w:rPr>
              <w:fldChar w:fldCharType="begin"/>
            </w:r>
            <w:r>
              <w:rPr>
                <w:noProof/>
                <w:webHidden/>
              </w:rPr>
              <w:instrText xml:space="preserve"> PAGEREF _Toc139546878 \h </w:instrText>
            </w:r>
            <w:r>
              <w:rPr>
                <w:noProof/>
                <w:webHidden/>
              </w:rPr>
            </w:r>
            <w:r>
              <w:rPr>
                <w:noProof/>
                <w:webHidden/>
              </w:rPr>
              <w:fldChar w:fldCharType="separate"/>
            </w:r>
            <w:r>
              <w:rPr>
                <w:noProof/>
                <w:webHidden/>
              </w:rPr>
              <w:t>3</w:t>
            </w:r>
            <w:r>
              <w:rPr>
                <w:noProof/>
                <w:webHidden/>
              </w:rPr>
              <w:fldChar w:fldCharType="end"/>
            </w:r>
          </w:hyperlink>
        </w:p>
        <w:p w14:paraId="58E45D17" w14:textId="77777777" w:rsidR="007E6085" w:rsidRDefault="00000000">
          <w:pPr>
            <w:pStyle w:val="TOC2"/>
            <w:rPr>
              <w:noProof/>
            </w:rPr>
          </w:pPr>
          <w:hyperlink w:anchor="_Toc139546879" w:history="1">
            <w:r>
              <w:rPr>
                <w:rStyle w:val="Hyperlink"/>
                <w:rFonts w:ascii="Calibri" w:eastAsia="Calibri" w:hAnsi="Calibri"/>
                <w:noProof/>
                <w:lang w:val="es-ES_tradnl"/>
              </w:rPr>
              <w:t>1.5 Disponibilidad de financiación</w:t>
            </w:r>
            <w:r>
              <w:rPr>
                <w:noProof/>
                <w:webHidden/>
              </w:rPr>
              <w:tab/>
            </w:r>
            <w:r>
              <w:rPr>
                <w:noProof/>
                <w:webHidden/>
              </w:rPr>
              <w:fldChar w:fldCharType="begin"/>
            </w:r>
            <w:r>
              <w:rPr>
                <w:noProof/>
                <w:webHidden/>
              </w:rPr>
              <w:instrText xml:space="preserve"> PAGEREF _Toc139546879 \h </w:instrText>
            </w:r>
            <w:r>
              <w:rPr>
                <w:noProof/>
                <w:webHidden/>
              </w:rPr>
            </w:r>
            <w:r>
              <w:rPr>
                <w:noProof/>
                <w:webHidden/>
              </w:rPr>
              <w:fldChar w:fldCharType="separate"/>
            </w:r>
            <w:r>
              <w:rPr>
                <w:noProof/>
                <w:webHidden/>
              </w:rPr>
              <w:t>4</w:t>
            </w:r>
            <w:r>
              <w:rPr>
                <w:noProof/>
                <w:webHidden/>
              </w:rPr>
              <w:fldChar w:fldCharType="end"/>
            </w:r>
          </w:hyperlink>
        </w:p>
        <w:p w14:paraId="4BD429F3" w14:textId="77777777" w:rsidR="007E6085" w:rsidRDefault="00000000">
          <w:pPr>
            <w:pStyle w:val="TOC2"/>
            <w:rPr>
              <w:noProof/>
            </w:rPr>
          </w:pPr>
          <w:hyperlink w:anchor="_Toc139546880" w:history="1">
            <w:r>
              <w:rPr>
                <w:rStyle w:val="Hyperlink"/>
                <w:rFonts w:ascii="Calibri" w:eastAsia="Calibri" w:hAnsi="Calibri"/>
                <w:noProof/>
                <w:lang w:val="es-ES_tradnl"/>
              </w:rPr>
              <w:t>1.6 Requisitos de la solicitud</w:t>
            </w:r>
            <w:r>
              <w:rPr>
                <w:noProof/>
                <w:webHidden/>
              </w:rPr>
              <w:tab/>
            </w:r>
            <w:r>
              <w:rPr>
                <w:noProof/>
                <w:webHidden/>
              </w:rPr>
              <w:fldChar w:fldCharType="begin"/>
            </w:r>
            <w:r>
              <w:rPr>
                <w:noProof/>
                <w:webHidden/>
              </w:rPr>
              <w:instrText xml:space="preserve"> PAGEREF _Toc139546880 \h </w:instrText>
            </w:r>
            <w:r>
              <w:rPr>
                <w:noProof/>
                <w:webHidden/>
              </w:rPr>
            </w:r>
            <w:r>
              <w:rPr>
                <w:noProof/>
                <w:webHidden/>
              </w:rPr>
              <w:fldChar w:fldCharType="separate"/>
            </w:r>
            <w:r>
              <w:rPr>
                <w:noProof/>
                <w:webHidden/>
              </w:rPr>
              <w:t>5</w:t>
            </w:r>
            <w:r>
              <w:rPr>
                <w:noProof/>
                <w:webHidden/>
              </w:rPr>
              <w:fldChar w:fldCharType="end"/>
            </w:r>
          </w:hyperlink>
        </w:p>
        <w:p w14:paraId="255A2D04" w14:textId="77777777" w:rsidR="007E6085" w:rsidRDefault="00000000">
          <w:pPr>
            <w:pStyle w:val="TOC2"/>
            <w:rPr>
              <w:noProof/>
            </w:rPr>
          </w:pPr>
          <w:hyperlink w:anchor="_Toc139546881" w:history="1">
            <w:r>
              <w:rPr>
                <w:rStyle w:val="Hyperlink"/>
                <w:rFonts w:ascii="Calibri" w:eastAsia="Calibri" w:hAnsi="Calibri"/>
                <w:noProof/>
                <w:lang w:val="es-ES_tradnl"/>
              </w:rPr>
              <w:t>1.7 Si se adjudica una subvención secundaria</w:t>
            </w:r>
            <w:r>
              <w:rPr>
                <w:noProof/>
                <w:webHidden/>
              </w:rPr>
              <w:tab/>
            </w:r>
            <w:r>
              <w:rPr>
                <w:noProof/>
                <w:webHidden/>
              </w:rPr>
              <w:fldChar w:fldCharType="begin"/>
            </w:r>
            <w:r>
              <w:rPr>
                <w:noProof/>
                <w:webHidden/>
              </w:rPr>
              <w:instrText xml:space="preserve"> PAGEREF _Toc139546881 \h </w:instrText>
            </w:r>
            <w:r>
              <w:rPr>
                <w:noProof/>
                <w:webHidden/>
              </w:rPr>
            </w:r>
            <w:r>
              <w:rPr>
                <w:noProof/>
                <w:webHidden/>
              </w:rPr>
              <w:fldChar w:fldCharType="separate"/>
            </w:r>
            <w:r>
              <w:rPr>
                <w:noProof/>
                <w:webHidden/>
              </w:rPr>
              <w:t>5</w:t>
            </w:r>
            <w:r>
              <w:rPr>
                <w:noProof/>
                <w:webHidden/>
              </w:rPr>
              <w:fldChar w:fldCharType="end"/>
            </w:r>
          </w:hyperlink>
        </w:p>
        <w:p w14:paraId="0F7DAED9" w14:textId="77777777" w:rsidR="007E6085" w:rsidRDefault="00000000">
          <w:r>
            <w:rPr>
              <w:b/>
              <w:bCs/>
              <w:noProof/>
            </w:rPr>
            <w:fldChar w:fldCharType="end"/>
          </w:r>
        </w:p>
      </w:sdtContent>
    </w:sdt>
    <w:p w14:paraId="63A97DBE" w14:textId="77777777" w:rsidR="007E6085" w:rsidRDefault="007E6085">
      <w:pPr>
        <w:rPr>
          <w:sz w:val="56"/>
          <w:szCs w:val="56"/>
        </w:rPr>
      </w:pPr>
    </w:p>
    <w:p w14:paraId="7849C3BA" w14:textId="77777777" w:rsidR="007E6085" w:rsidRDefault="007E6085">
      <w:pPr>
        <w:rPr>
          <w:sz w:val="56"/>
          <w:szCs w:val="56"/>
        </w:rPr>
      </w:pPr>
    </w:p>
    <w:p w14:paraId="40E6B161" w14:textId="77777777" w:rsidR="007E6085" w:rsidRDefault="007E6085">
      <w:pPr>
        <w:rPr>
          <w:sz w:val="56"/>
          <w:szCs w:val="56"/>
        </w:rPr>
      </w:pPr>
    </w:p>
    <w:p w14:paraId="6D2FA4FC" w14:textId="77777777" w:rsidR="007E6085" w:rsidRDefault="007E6085">
      <w:pPr>
        <w:rPr>
          <w:sz w:val="56"/>
          <w:szCs w:val="56"/>
        </w:rPr>
      </w:pPr>
    </w:p>
    <w:p w14:paraId="57D95414" w14:textId="77777777" w:rsidR="007E6085" w:rsidRDefault="007E6085">
      <w:pPr>
        <w:rPr>
          <w:sz w:val="56"/>
          <w:szCs w:val="56"/>
        </w:rPr>
      </w:pPr>
    </w:p>
    <w:p w14:paraId="477B58E9" w14:textId="77777777" w:rsidR="007E6085" w:rsidRDefault="007E6085">
      <w:pPr>
        <w:rPr>
          <w:sz w:val="56"/>
          <w:szCs w:val="56"/>
        </w:rPr>
      </w:pPr>
    </w:p>
    <w:p w14:paraId="620EADB9" w14:textId="77777777" w:rsidR="007E6085" w:rsidRDefault="007E6085">
      <w:pPr>
        <w:rPr>
          <w:sz w:val="56"/>
          <w:szCs w:val="56"/>
        </w:rPr>
      </w:pPr>
    </w:p>
    <w:p w14:paraId="682B6C32" w14:textId="77777777" w:rsidR="007E6085" w:rsidRDefault="007E6085"/>
    <w:p w14:paraId="64E299C5" w14:textId="77777777" w:rsidR="007E6085" w:rsidRPr="00D9471F" w:rsidRDefault="00000000">
      <w:pPr>
        <w:pStyle w:val="Heading1"/>
        <w:rPr>
          <w:lang w:val="es-ES"/>
        </w:rPr>
      </w:pPr>
      <w:bookmarkStart w:id="0" w:name="_Toc139546874"/>
      <w:r>
        <w:rPr>
          <w:rFonts w:ascii="Calibri" w:eastAsia="Calibri" w:hAnsi="Calibri" w:cs="Times New Roman"/>
          <w:szCs w:val="32"/>
          <w:lang w:val="es-ES_tradnl"/>
        </w:rPr>
        <w:t>Sección I: Información general</w:t>
      </w:r>
      <w:bookmarkEnd w:id="0"/>
    </w:p>
    <w:p w14:paraId="64321213" w14:textId="77777777" w:rsidR="007E6085" w:rsidRPr="00D9471F" w:rsidRDefault="00000000">
      <w:pPr>
        <w:pStyle w:val="Heading1"/>
        <w:rPr>
          <w:lang w:val="es-ES"/>
        </w:rPr>
      </w:pPr>
      <w:bookmarkStart w:id="1" w:name="_Toc139546875"/>
      <w:r>
        <w:rPr>
          <w:rFonts w:ascii="Calibri" w:eastAsia="Calibri" w:hAnsi="Calibri" w:cs="Times New Roman"/>
          <w:szCs w:val="32"/>
          <w:lang w:val="es-ES_tradnl"/>
        </w:rPr>
        <w:t>1.1 Objetivo</w:t>
      </w:r>
      <w:bookmarkEnd w:id="1"/>
    </w:p>
    <w:p w14:paraId="6FEC583D" w14:textId="77777777" w:rsidR="007E6085" w:rsidRPr="00D9471F" w:rsidRDefault="007E6085">
      <w:pPr>
        <w:spacing w:after="0"/>
        <w:rPr>
          <w:lang w:val="es-ES"/>
        </w:rPr>
      </w:pPr>
    </w:p>
    <w:p w14:paraId="5902073B" w14:textId="77777777" w:rsidR="007E6085" w:rsidRPr="00D9471F" w:rsidRDefault="00000000">
      <w:pPr>
        <w:rPr>
          <w:lang w:val="es-ES"/>
        </w:rPr>
      </w:pPr>
      <w:r>
        <w:rPr>
          <w:rFonts w:ascii="Calibri" w:eastAsia="Calibri" w:hAnsi="Calibri" w:cs="Arial"/>
          <w:lang w:val="es-ES_tradnl"/>
        </w:rPr>
        <w:t xml:space="preserve">La Subvención Dirigida a la Estabilización del Cuidado Infantil del Distrito de Columbia proporciona fondos, según sea necesario, a centros de desarrollo infantil que han experimentado un daño financiero único como resultado de la pandemia del coronavirus (COVID-19) y tienen necesidades financieras adicionales que no se abordan en sus adjudicaciones de la Subvención Dirigida a la Estabilización del Cuidado Infantil del Distrito de Columbia ni en otros programas de subvenciones de la Oficina del Superintendente Estatal de Educación (Office </w:t>
      </w:r>
      <w:proofErr w:type="spellStart"/>
      <w:r>
        <w:rPr>
          <w:rFonts w:ascii="Calibri" w:eastAsia="Calibri" w:hAnsi="Calibri" w:cs="Arial"/>
          <w:lang w:val="es-ES_tradnl"/>
        </w:rPr>
        <w:t>of</w:t>
      </w:r>
      <w:proofErr w:type="spellEnd"/>
      <w:r>
        <w:rPr>
          <w:rFonts w:ascii="Calibri" w:eastAsia="Calibri" w:hAnsi="Calibri" w:cs="Arial"/>
          <w:lang w:val="es-ES_tradnl"/>
        </w:rPr>
        <w:t xml:space="preserve"> </w:t>
      </w:r>
      <w:proofErr w:type="spellStart"/>
      <w:r>
        <w:rPr>
          <w:rFonts w:ascii="Calibri" w:eastAsia="Calibri" w:hAnsi="Calibri" w:cs="Arial"/>
          <w:lang w:val="es-ES_tradnl"/>
        </w:rPr>
        <w:t>the</w:t>
      </w:r>
      <w:proofErr w:type="spellEnd"/>
      <w:r>
        <w:rPr>
          <w:rFonts w:ascii="Calibri" w:eastAsia="Calibri" w:hAnsi="Calibri" w:cs="Arial"/>
          <w:lang w:val="es-ES_tradnl"/>
        </w:rPr>
        <w:t xml:space="preserve"> </w:t>
      </w:r>
      <w:proofErr w:type="spellStart"/>
      <w:r>
        <w:rPr>
          <w:rFonts w:ascii="Calibri" w:eastAsia="Calibri" w:hAnsi="Calibri" w:cs="Arial"/>
          <w:lang w:val="es-ES_tradnl"/>
        </w:rPr>
        <w:t>State</w:t>
      </w:r>
      <w:proofErr w:type="spellEnd"/>
      <w:r>
        <w:rPr>
          <w:rFonts w:ascii="Calibri" w:eastAsia="Calibri" w:hAnsi="Calibri" w:cs="Arial"/>
          <w:lang w:val="es-ES_tradnl"/>
        </w:rPr>
        <w:t xml:space="preserve"> </w:t>
      </w:r>
      <w:proofErr w:type="spellStart"/>
      <w:r>
        <w:rPr>
          <w:rFonts w:ascii="Calibri" w:eastAsia="Calibri" w:hAnsi="Calibri" w:cs="Arial"/>
          <w:lang w:val="es-ES_tradnl"/>
        </w:rPr>
        <w:t>Superintendent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of</w:t>
      </w:r>
      <w:proofErr w:type="spellEnd"/>
      <w:r>
        <w:rPr>
          <w:rFonts w:ascii="Calibri" w:eastAsia="Calibri" w:hAnsi="Calibri" w:cs="Arial"/>
          <w:lang w:val="es-ES_tradnl"/>
        </w:rPr>
        <w:t xml:space="preserve"> </w:t>
      </w:r>
      <w:proofErr w:type="spellStart"/>
      <w:r>
        <w:rPr>
          <w:rFonts w:ascii="Calibri" w:eastAsia="Calibri" w:hAnsi="Calibri" w:cs="Arial"/>
          <w:lang w:val="es-ES_tradnl"/>
        </w:rPr>
        <w:t>Education</w:t>
      </w:r>
      <w:proofErr w:type="spellEnd"/>
      <w:r>
        <w:rPr>
          <w:rFonts w:ascii="Calibri" w:eastAsia="Calibri" w:hAnsi="Calibri" w:cs="Arial"/>
          <w:lang w:val="es-ES_tradnl"/>
        </w:rPr>
        <w:t>, OSSE).</w:t>
      </w:r>
    </w:p>
    <w:p w14:paraId="3DDC5201" w14:textId="77777777" w:rsidR="007E6085" w:rsidRPr="00D9471F" w:rsidRDefault="00000000">
      <w:pPr>
        <w:rPr>
          <w:lang w:val="es-ES"/>
        </w:rPr>
      </w:pPr>
      <w:r>
        <w:rPr>
          <w:rFonts w:ascii="Calibri" w:eastAsia="Calibri" w:hAnsi="Calibri" w:cs="Arial"/>
          <w:lang w:val="es-ES_tradnl"/>
        </w:rPr>
        <w:t xml:space="preserve">Para desembolsar los fondos de la Subvención Dirigida a la Estabilización del Cuidado Infantil del Distrito de Columbia, la Oficina del Superintendente Estatal de Educación (OSSE) se asoció con Washington </w:t>
      </w:r>
      <w:proofErr w:type="spellStart"/>
      <w:r>
        <w:rPr>
          <w:rFonts w:ascii="Calibri" w:eastAsia="Calibri" w:hAnsi="Calibri" w:cs="Arial"/>
          <w:lang w:val="es-ES_tradnl"/>
        </w:rPr>
        <w:t>Area</w:t>
      </w:r>
      <w:proofErr w:type="spellEnd"/>
      <w:r>
        <w:rPr>
          <w:rFonts w:ascii="Calibri" w:eastAsia="Calibri" w:hAnsi="Calibri" w:cs="Arial"/>
          <w:lang w:val="es-ES_tradnl"/>
        </w:rPr>
        <w:t xml:space="preserve"> </w:t>
      </w:r>
      <w:proofErr w:type="spellStart"/>
      <w:r>
        <w:rPr>
          <w:rFonts w:ascii="Calibri" w:eastAsia="Calibri" w:hAnsi="Calibri" w:cs="Arial"/>
          <w:lang w:val="es-ES_tradnl"/>
        </w:rPr>
        <w:t>Community</w:t>
      </w:r>
      <w:proofErr w:type="spellEnd"/>
      <w:r>
        <w:rPr>
          <w:rFonts w:ascii="Calibri" w:eastAsia="Calibri" w:hAnsi="Calibri" w:cs="Arial"/>
          <w:lang w:val="es-ES_tradnl"/>
        </w:rPr>
        <w:t xml:space="preserve"> </w:t>
      </w:r>
      <w:proofErr w:type="spellStart"/>
      <w:r>
        <w:rPr>
          <w:rFonts w:ascii="Calibri" w:eastAsia="Calibri" w:hAnsi="Calibri" w:cs="Arial"/>
          <w:lang w:val="es-ES_tradnl"/>
        </w:rPr>
        <w:t>Investment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Fund</w:t>
      </w:r>
      <w:proofErr w:type="spellEnd"/>
      <w:r>
        <w:rPr>
          <w:rFonts w:ascii="Calibri" w:eastAsia="Calibri" w:hAnsi="Calibri" w:cs="Arial"/>
          <w:lang w:val="es-ES_tradnl"/>
        </w:rPr>
        <w:t xml:space="preserve">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Low </w:t>
      </w:r>
      <w:proofErr w:type="spellStart"/>
      <w:r>
        <w:rPr>
          <w:rFonts w:ascii="Calibri" w:eastAsia="Calibri" w:hAnsi="Calibri" w:cs="Arial"/>
          <w:lang w:val="es-ES_tradnl"/>
        </w:rPr>
        <w:t>Income</w:t>
      </w:r>
      <w:proofErr w:type="spellEnd"/>
      <w:r>
        <w:rPr>
          <w:rFonts w:ascii="Calibri" w:eastAsia="Calibri" w:hAnsi="Calibri" w:cs="Arial"/>
          <w:lang w:val="es-ES_tradnl"/>
        </w:rPr>
        <w:t xml:space="preserve"> </w:t>
      </w:r>
      <w:proofErr w:type="spellStart"/>
      <w:r>
        <w:rPr>
          <w:rFonts w:ascii="Calibri" w:eastAsia="Calibri" w:hAnsi="Calibri" w:cs="Arial"/>
          <w:lang w:val="es-ES_tradnl"/>
        </w:rPr>
        <w:t>Investment</w:t>
      </w:r>
      <w:proofErr w:type="spellEnd"/>
      <w:r>
        <w:rPr>
          <w:rFonts w:ascii="Calibri" w:eastAsia="Calibri" w:hAnsi="Calibri" w:cs="Arial"/>
          <w:lang w:val="es-ES_tradnl"/>
        </w:rPr>
        <w:t xml:space="preserve"> </w:t>
      </w:r>
      <w:proofErr w:type="spellStart"/>
      <w:r>
        <w:rPr>
          <w:rFonts w:ascii="Calibri" w:eastAsia="Calibri" w:hAnsi="Calibri" w:cs="Arial"/>
          <w:lang w:val="es-ES_tradnl"/>
        </w:rPr>
        <w:t>Fund</w:t>
      </w:r>
      <w:proofErr w:type="spellEnd"/>
      <w:r>
        <w:rPr>
          <w:rFonts w:ascii="Calibri" w:eastAsia="Calibri" w:hAnsi="Calibri" w:cs="Arial"/>
          <w:lang w:val="es-ES_tradnl"/>
        </w:rPr>
        <w:t xml:space="preserve"> (LIIF),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y </w:t>
      </w:r>
      <w:proofErr w:type="spellStart"/>
      <w:r>
        <w:rPr>
          <w:rFonts w:ascii="Calibri" w:eastAsia="Calibri" w:hAnsi="Calibri" w:cs="Arial"/>
          <w:lang w:val="es-ES_tradnl"/>
        </w:rPr>
        <w:t>United</w:t>
      </w:r>
      <w:proofErr w:type="spellEnd"/>
      <w:r>
        <w:rPr>
          <w:rFonts w:ascii="Calibri" w:eastAsia="Calibri" w:hAnsi="Calibri" w:cs="Arial"/>
          <w:lang w:val="es-ES_tradnl"/>
        </w:rPr>
        <w:t xml:space="preserve"> </w:t>
      </w:r>
      <w:proofErr w:type="spellStart"/>
      <w:r>
        <w:rPr>
          <w:rFonts w:ascii="Calibri" w:eastAsia="Calibri" w:hAnsi="Calibri" w:cs="Arial"/>
          <w:lang w:val="es-ES_tradnl"/>
        </w:rPr>
        <w:t>Planning</w:t>
      </w:r>
      <w:proofErr w:type="spellEnd"/>
      <w:r>
        <w:rPr>
          <w:rFonts w:ascii="Calibri" w:eastAsia="Calibri" w:hAnsi="Calibri" w:cs="Arial"/>
          <w:lang w:val="es-ES_tradnl"/>
        </w:rPr>
        <w:t xml:space="preserve"> </w:t>
      </w:r>
      <w:proofErr w:type="spellStart"/>
      <w:r>
        <w:rPr>
          <w:rFonts w:ascii="Calibri" w:eastAsia="Calibri" w:hAnsi="Calibri" w:cs="Arial"/>
          <w:lang w:val="es-ES_tradnl"/>
        </w:rPr>
        <w:t>Organization</w:t>
      </w:r>
      <w:proofErr w:type="spellEnd"/>
      <w:r>
        <w:rPr>
          <w:rFonts w:ascii="Calibri" w:eastAsia="Calibri" w:hAnsi="Calibri" w:cs="Arial"/>
          <w:lang w:val="es-ES_tradnl"/>
        </w:rPr>
        <w:t xml:space="preserve"> (UPO). Estas organizaciones actúan como beneficiarios de la Subvención Dirigida a la Estabilización del Cuidado Infantil del Distrito de Columbia y desembolsarán los fondos de la subvención a los centros de desarrollo infantil elegibles (o beneficiarios secundarios). En 2022,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y UPO distribuyeron fondos de subvenciones de estabilización a casi todos los centros de desarrollo infantil autorizados, sobre la base de una fórmula, para ayudar a compensar el impacto de las pérdidas de ingresos y el aumento de los costos experimentados por casi todos los programas de desarrollo infantil durante la pandemia de COVID-19 y la recuperación. Tras la conclusión de estas distribuciones, LIIF distribuye fondos adicionales, según sea necesario, a través de la Subvención Dirigida a la Estabilización del Cuidado Infantil del Distrito de Columbia.</w:t>
      </w:r>
    </w:p>
    <w:p w14:paraId="4842B599" w14:textId="77777777" w:rsidR="007E6085" w:rsidRPr="00D9471F" w:rsidRDefault="00000000">
      <w:pPr>
        <w:rPr>
          <w:lang w:val="es-ES"/>
        </w:rPr>
      </w:pPr>
      <w:r>
        <w:rPr>
          <w:rFonts w:ascii="Calibri" w:eastAsia="Calibri" w:hAnsi="Calibri" w:cs="Arial"/>
          <w:lang w:val="es-ES_tradnl"/>
        </w:rPr>
        <w:t xml:space="preserve">El propósito de la Subvención Dirigida a la Estabilización del Cuidado Infantil del Distrito de Columbia es garantizar que los centros de desarrollo infantil en el Distrito puedan continuar prestando servicios a niños y familias y lograr la sostenibilidad financiera durante y después de la recuperación de la pandemia de COVID-19.                                                                                                                                                                                                                                                                                                                                                                                                                 </w:t>
      </w:r>
    </w:p>
    <w:p w14:paraId="423D8221" w14:textId="77777777" w:rsidR="007E6085" w:rsidRPr="00D9471F" w:rsidRDefault="00000000">
      <w:pPr>
        <w:pStyle w:val="Heading2"/>
        <w:rPr>
          <w:rStyle w:val="normaltextrun"/>
          <w:rFonts w:eastAsiaTheme="minorEastAsia" w:cstheme="minorBidi"/>
          <w:b w:val="0"/>
          <w:color w:val="auto"/>
          <w:sz w:val="22"/>
          <w:lang w:val="es-ES"/>
        </w:rPr>
      </w:pPr>
      <w:bookmarkStart w:id="2" w:name="_Toc139546876"/>
      <w:r>
        <w:rPr>
          <w:rStyle w:val="eop"/>
          <w:rFonts w:ascii="Calibri" w:eastAsia="Calibri" w:hAnsi="Calibri"/>
          <w:color w:val="000000"/>
          <w:szCs w:val="26"/>
          <w:lang w:val="es-ES_tradnl"/>
        </w:rPr>
        <w:t>1.2 Objetivos</w:t>
      </w:r>
      <w:bookmarkEnd w:id="2"/>
    </w:p>
    <w:p w14:paraId="4CB5F3C5" w14:textId="77777777" w:rsidR="007E6085" w:rsidRPr="00D9471F" w:rsidRDefault="007E6085">
      <w:pPr>
        <w:pStyle w:val="paragraph"/>
        <w:spacing w:before="0" w:beforeAutospacing="0" w:after="0" w:afterAutospacing="0"/>
        <w:textAlignment w:val="baseline"/>
        <w:rPr>
          <w:rStyle w:val="normaltextrun"/>
          <w:rFonts w:ascii="Calibri" w:eastAsiaTheme="majorEastAsia" w:hAnsi="Calibri" w:cs="Calibri"/>
          <w:sz w:val="22"/>
          <w:szCs w:val="22"/>
          <w:lang w:val="es-ES"/>
        </w:rPr>
      </w:pPr>
    </w:p>
    <w:p w14:paraId="7B55A6DA" w14:textId="77777777" w:rsidR="007E6085" w:rsidRPr="00D9471F" w:rsidRDefault="00000000">
      <w:pPr>
        <w:pStyle w:val="paragraph"/>
        <w:spacing w:before="0" w:beforeAutospacing="0" w:after="0" w:afterAutospacing="0"/>
        <w:textAlignment w:val="baseline"/>
        <w:rPr>
          <w:rStyle w:val="eop"/>
          <w:rFonts w:ascii="Calibri" w:eastAsiaTheme="majorEastAsia" w:hAnsi="Calibri" w:cs="Calibri"/>
          <w:sz w:val="22"/>
          <w:szCs w:val="22"/>
          <w:lang w:val="es-ES"/>
        </w:rPr>
      </w:pPr>
      <w:r>
        <w:rPr>
          <w:rStyle w:val="normaltextrun"/>
          <w:rFonts w:ascii="Calibri" w:eastAsia="Calibri" w:hAnsi="Calibri" w:cs="Calibri"/>
          <w:sz w:val="22"/>
          <w:szCs w:val="22"/>
          <w:lang w:val="es-ES_tradnl"/>
        </w:rPr>
        <w:t>Los objetivos de esta subvención son los siguientes: </w:t>
      </w:r>
    </w:p>
    <w:p w14:paraId="1FEEF4AE" w14:textId="77777777" w:rsidR="007E6085" w:rsidRPr="00D9471F" w:rsidRDefault="00000000">
      <w:pPr>
        <w:pStyle w:val="paragraph"/>
        <w:numPr>
          <w:ilvl w:val="0"/>
          <w:numId w:val="43"/>
        </w:numPr>
        <w:spacing w:before="0" w:beforeAutospacing="0" w:after="0" w:afterAutospacing="0"/>
        <w:textAlignment w:val="baseline"/>
        <w:rPr>
          <w:rFonts w:ascii="Calibri" w:eastAsiaTheme="majorEastAsia" w:hAnsi="Calibri" w:cs="Calibri"/>
          <w:sz w:val="22"/>
          <w:szCs w:val="22"/>
          <w:lang w:val="es-ES"/>
        </w:rPr>
      </w:pPr>
      <w:r>
        <w:rPr>
          <w:rStyle w:val="normaltextrun"/>
          <w:rFonts w:ascii="Calibri" w:eastAsia="Calibri" w:hAnsi="Calibri" w:cs="Calibri"/>
          <w:sz w:val="22"/>
          <w:szCs w:val="22"/>
          <w:lang w:val="es-ES_tradnl"/>
        </w:rPr>
        <w:t xml:space="preserve">Proporcionar asistencia financiera a los proveedores de </w:t>
      </w:r>
      <w:bookmarkStart w:id="3" w:name="_Int_DApGHEpZ"/>
      <w:r>
        <w:rPr>
          <w:rStyle w:val="normaltextrun"/>
          <w:rFonts w:ascii="Calibri" w:eastAsia="Calibri" w:hAnsi="Calibri" w:cs="Calibri"/>
          <w:sz w:val="22"/>
          <w:szCs w:val="22"/>
          <w:lang w:val="es-ES_tradnl"/>
        </w:rPr>
        <w:t xml:space="preserve">cuidado infantil </w:t>
      </w:r>
      <w:bookmarkEnd w:id="3"/>
      <w:r>
        <w:rPr>
          <w:rStyle w:val="normaltextrun"/>
          <w:rFonts w:ascii="Calibri" w:eastAsia="Calibri" w:hAnsi="Calibri" w:cs="Calibri"/>
          <w:sz w:val="22"/>
          <w:szCs w:val="22"/>
          <w:lang w:val="es-ES_tradnl"/>
        </w:rPr>
        <w:t>del Distrito durante la fase de recuperación de la COVID-19. </w:t>
      </w:r>
    </w:p>
    <w:p w14:paraId="2D2D77E0" w14:textId="77777777" w:rsidR="007E6085" w:rsidRPr="00D9471F" w:rsidRDefault="00000000">
      <w:pPr>
        <w:pStyle w:val="paragraph"/>
        <w:numPr>
          <w:ilvl w:val="0"/>
          <w:numId w:val="43"/>
        </w:numPr>
        <w:spacing w:before="0" w:beforeAutospacing="0" w:after="0" w:afterAutospacing="0"/>
        <w:textAlignment w:val="baseline"/>
        <w:rPr>
          <w:rFonts w:ascii="Calibri" w:eastAsiaTheme="majorEastAsia" w:hAnsi="Calibri" w:cs="Calibri"/>
          <w:sz w:val="22"/>
          <w:szCs w:val="22"/>
          <w:lang w:val="es-ES"/>
        </w:rPr>
      </w:pPr>
      <w:r>
        <w:rPr>
          <w:rStyle w:val="normaltextrun"/>
          <w:rFonts w:ascii="Calibri" w:eastAsia="Calibri" w:hAnsi="Calibri" w:cs="Calibri"/>
          <w:sz w:val="22"/>
          <w:szCs w:val="22"/>
          <w:lang w:val="es-ES_tradnl"/>
        </w:rPr>
        <w:t>La asistencia apoyará el costo o costos de financiación que representan inversiones únicas que apoyarán la sostenibilidad a largo plazo.</w:t>
      </w:r>
    </w:p>
    <w:p w14:paraId="445C9CD9" w14:textId="77777777" w:rsidR="007E6085" w:rsidRDefault="00000000">
      <w:pPr>
        <w:pStyle w:val="Heading2"/>
      </w:pPr>
      <w:bookmarkStart w:id="4" w:name="_Toc139546877"/>
      <w:r>
        <w:rPr>
          <w:rFonts w:ascii="Calibri" w:eastAsia="Calibri" w:hAnsi="Calibri"/>
          <w:color w:val="000000"/>
          <w:szCs w:val="26"/>
          <w:lang w:val="es-ES_tradnl"/>
        </w:rPr>
        <w:lastRenderedPageBreak/>
        <w:t>1.3 Elegibilidad</w:t>
      </w:r>
      <w:bookmarkEnd w:id="4"/>
    </w:p>
    <w:p w14:paraId="2FFA0DD2" w14:textId="77777777" w:rsidR="007E6085" w:rsidRDefault="007E6085">
      <w:pPr>
        <w:spacing w:after="0"/>
      </w:pPr>
    </w:p>
    <w:p w14:paraId="26F0F4BA" w14:textId="77777777" w:rsidR="007E6085" w:rsidRPr="00D9471F" w:rsidRDefault="00000000">
      <w:pPr>
        <w:pStyle w:val="ListParagraph"/>
        <w:numPr>
          <w:ilvl w:val="0"/>
          <w:numId w:val="44"/>
        </w:numPr>
        <w:rPr>
          <w:lang w:val="es-ES"/>
        </w:rPr>
      </w:pPr>
      <w:r>
        <w:rPr>
          <w:rFonts w:ascii="Calibri" w:eastAsia="Calibri" w:hAnsi="Calibri" w:cs="Arial"/>
          <w:lang w:val="es-ES_tradnl"/>
        </w:rPr>
        <w:t xml:space="preserve">Los proveedores elegibles deben cumplir con los criterios de elegibilidad federales y locales. </w:t>
      </w:r>
    </w:p>
    <w:p w14:paraId="04E94955" w14:textId="77777777" w:rsidR="007E6085" w:rsidRPr="00D9471F" w:rsidRDefault="00000000">
      <w:pPr>
        <w:pStyle w:val="ListParagraph"/>
        <w:numPr>
          <w:ilvl w:val="0"/>
          <w:numId w:val="44"/>
        </w:numPr>
        <w:rPr>
          <w:lang w:val="es-ES"/>
        </w:rPr>
      </w:pPr>
      <w:r>
        <w:rPr>
          <w:rFonts w:ascii="Calibri" w:eastAsia="Calibri" w:hAnsi="Calibri" w:cs="Arial"/>
          <w:lang w:val="es-ES_tradnl"/>
        </w:rPr>
        <w:t>Los proveedores elegibles deben estar abiertos y proporcionar servicios de cuidado infantil a partir de la fecha de solicitud de una subvención del programa de Subvención Dirigida a la Estabilización del Cuidado Infantil del Distrito de Columbia y deben permanecer abiertos y en funcionamiento durante todo el período de la subvención.</w:t>
      </w:r>
    </w:p>
    <w:p w14:paraId="04AEF97B" w14:textId="77777777" w:rsidR="007E6085" w:rsidRPr="00D9471F" w:rsidRDefault="00000000">
      <w:pPr>
        <w:pStyle w:val="ListParagraph"/>
        <w:numPr>
          <w:ilvl w:val="0"/>
          <w:numId w:val="44"/>
        </w:numPr>
        <w:rPr>
          <w:lang w:val="es-ES"/>
        </w:rPr>
      </w:pPr>
      <w:r>
        <w:rPr>
          <w:rFonts w:ascii="Calibri" w:eastAsia="Calibri" w:hAnsi="Calibri" w:cs="Arial"/>
          <w:lang w:val="es-ES_tradnl"/>
        </w:rPr>
        <w:t xml:space="preserve">Los proveedores elegibles deben haber recibido previamente una subvención de estabilización del cuidado infantil de LIIF, </w:t>
      </w:r>
      <w:proofErr w:type="spellStart"/>
      <w:r>
        <w:rPr>
          <w:rFonts w:ascii="Calibri" w:eastAsia="Calibri" w:hAnsi="Calibri" w:cs="Arial"/>
          <w:lang w:val="es-ES_tradnl"/>
        </w:rPr>
        <w:t>Wacif</w:t>
      </w:r>
      <w:proofErr w:type="spellEnd"/>
      <w:r>
        <w:rPr>
          <w:rFonts w:ascii="Calibri" w:eastAsia="Calibri" w:hAnsi="Calibri" w:cs="Arial"/>
          <w:lang w:val="es-ES_tradnl"/>
        </w:rPr>
        <w:t xml:space="preserve">, Hurley &amp; </w:t>
      </w:r>
      <w:proofErr w:type="spellStart"/>
      <w:r>
        <w:rPr>
          <w:rFonts w:ascii="Calibri" w:eastAsia="Calibri" w:hAnsi="Calibri" w:cs="Arial"/>
          <w:lang w:val="es-ES_tradnl"/>
        </w:rPr>
        <w:t>Associates</w:t>
      </w:r>
      <w:proofErr w:type="spellEnd"/>
      <w:r>
        <w:rPr>
          <w:rFonts w:ascii="Calibri" w:eastAsia="Calibri" w:hAnsi="Calibri" w:cs="Arial"/>
          <w:lang w:val="es-ES_tradnl"/>
        </w:rPr>
        <w:t xml:space="preserve"> o UPO.</w:t>
      </w:r>
    </w:p>
    <w:p w14:paraId="47A58E9E" w14:textId="77777777" w:rsidR="007E6085" w:rsidRPr="00D9471F" w:rsidRDefault="00000000">
      <w:pPr>
        <w:pStyle w:val="ListParagraph"/>
        <w:numPr>
          <w:ilvl w:val="0"/>
          <w:numId w:val="44"/>
        </w:numPr>
        <w:rPr>
          <w:rStyle w:val="normaltextrun"/>
          <w:lang w:val="es-ES"/>
        </w:rPr>
      </w:pPr>
      <w:r>
        <w:rPr>
          <w:rFonts w:ascii="Calibri" w:eastAsia="Calibri" w:hAnsi="Calibri" w:cs="Arial"/>
          <w:lang w:val="es-ES_tradnl"/>
        </w:rPr>
        <w:t>Los proveedores elegibles no pueden recibir fondos para el mismo sitio de otros programas de subvenciones activas de la OSSE administrados por LIIF (p. ej., Acceso a Cuidado Infantil de Calidad o Cuidado Infantil y Vuelta al Trabajo).</w:t>
      </w:r>
    </w:p>
    <w:p w14:paraId="355D204F" w14:textId="77777777" w:rsidR="007E6085" w:rsidRPr="00D9471F" w:rsidRDefault="00000000">
      <w:pPr>
        <w:pStyle w:val="Heading2"/>
        <w:rPr>
          <w:lang w:val="es-ES"/>
        </w:rPr>
      </w:pPr>
      <w:bookmarkStart w:id="5" w:name="_Toc139546878"/>
      <w:r>
        <w:rPr>
          <w:rFonts w:ascii="Calibri" w:eastAsia="Calibri" w:hAnsi="Calibri"/>
          <w:color w:val="000000"/>
          <w:szCs w:val="26"/>
          <w:lang w:val="es-ES_tradnl"/>
        </w:rPr>
        <w:t>1.4 Usos permitidos de la financiación</w:t>
      </w:r>
      <w:bookmarkEnd w:id="5"/>
      <w:r>
        <w:rPr>
          <w:rFonts w:ascii="Calibri" w:eastAsia="Calibri" w:hAnsi="Calibri"/>
          <w:color w:val="000000"/>
          <w:szCs w:val="26"/>
          <w:lang w:val="es-ES_tradnl"/>
        </w:rPr>
        <w:t xml:space="preserve"> </w:t>
      </w:r>
    </w:p>
    <w:p w14:paraId="50AD5987" w14:textId="77777777" w:rsidR="007E6085" w:rsidRPr="00D9471F" w:rsidRDefault="007E6085">
      <w:pPr>
        <w:pStyle w:val="paragraph"/>
        <w:spacing w:before="0" w:beforeAutospacing="0" w:after="0" w:afterAutospacing="0"/>
        <w:textAlignment w:val="baseline"/>
        <w:rPr>
          <w:rStyle w:val="normaltextrun"/>
          <w:rFonts w:ascii="Calibri" w:eastAsiaTheme="majorEastAsia" w:hAnsi="Calibri" w:cs="Calibri"/>
          <w:sz w:val="20"/>
          <w:szCs w:val="20"/>
          <w:lang w:val="es-ES"/>
        </w:rPr>
      </w:pPr>
    </w:p>
    <w:p w14:paraId="2550804A" w14:textId="77777777" w:rsidR="007E6085" w:rsidRPr="00D9471F" w:rsidRDefault="00000000">
      <w:pPr>
        <w:rPr>
          <w:lang w:val="es-ES"/>
        </w:rPr>
      </w:pPr>
      <w:r w:rsidRPr="00D9471F">
        <w:rPr>
          <w:rFonts w:ascii="Calibri" w:eastAsia="Calibri" w:hAnsi="Calibri" w:cs="Arial"/>
          <w:lang w:val="es-ES_tradnl"/>
        </w:rPr>
        <w:t xml:space="preserve">Los proveedores de cuidado infantil pueden usar los fondos de la subvención para cubrir diversos gastos. Esta subvención proporcionará fondos para gastos </w:t>
      </w:r>
      <w:r w:rsidRPr="00D9471F">
        <w:rPr>
          <w:rFonts w:ascii="Calibri" w:eastAsia="Calibri" w:hAnsi="Calibri" w:cs="Arial"/>
          <w:b/>
          <w:bCs/>
          <w:u w:val="single"/>
          <w:lang w:val="es-ES_tradnl"/>
        </w:rPr>
        <w:t>únicos</w:t>
      </w:r>
      <w:r w:rsidRPr="00D9471F">
        <w:rPr>
          <w:rFonts w:ascii="Calibri" w:eastAsia="Calibri" w:hAnsi="Calibri" w:cs="Arial"/>
          <w:lang w:val="es-ES_tradnl"/>
        </w:rPr>
        <w:t xml:space="preserve"> relacionados con áreas como las siguientes:</w:t>
      </w:r>
    </w:p>
    <w:p w14:paraId="1C564E1C" w14:textId="77777777" w:rsidR="007E6085" w:rsidRPr="00D9471F" w:rsidRDefault="00000000">
      <w:pPr>
        <w:pStyle w:val="ListParagraph"/>
        <w:numPr>
          <w:ilvl w:val="0"/>
          <w:numId w:val="40"/>
        </w:numPr>
        <w:spacing w:after="200" w:line="276" w:lineRule="auto"/>
        <w:rPr>
          <w:lang w:val="es-ES"/>
        </w:rPr>
      </w:pPr>
      <w:r w:rsidRPr="00D9471F">
        <w:rPr>
          <w:rFonts w:ascii="Calibri" w:eastAsia="Calibri" w:hAnsi="Calibri" w:cs="Arial"/>
          <w:lang w:val="es-ES_tradnl"/>
        </w:rPr>
        <w:t xml:space="preserve">costos del personal por única vez, incluidas bonificaciones al personal en funciones que no sean elegibles para el </w:t>
      </w:r>
      <w:proofErr w:type="spellStart"/>
      <w:r w:rsidRPr="00D9471F">
        <w:rPr>
          <w:rFonts w:ascii="Calibri" w:eastAsia="Calibri" w:hAnsi="Calibri" w:cs="Arial"/>
          <w:lang w:val="es-ES_tradnl"/>
        </w:rPr>
        <w:t>Early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Childhood</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Educator</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Pay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Equity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Fund</w:t>
      </w:r>
      <w:proofErr w:type="spellEnd"/>
      <w:r w:rsidRPr="00D9471F">
        <w:rPr>
          <w:rFonts w:ascii="Calibri" w:eastAsia="Calibri" w:hAnsi="Calibri" w:cs="Arial"/>
          <w:lang w:val="es-ES_tradnl"/>
        </w:rPr>
        <w:t xml:space="preserve"> (Fondo de Equidad Salarial para Educadores de la Primera Infancia) en el AF22 (consulte la información adicional a continuación) </w:t>
      </w:r>
    </w:p>
    <w:p w14:paraId="35FF36A1" w14:textId="77777777" w:rsidR="007E6085" w:rsidRPr="00D9471F" w:rsidRDefault="00000000">
      <w:pPr>
        <w:pStyle w:val="ListParagraph"/>
        <w:numPr>
          <w:ilvl w:val="0"/>
          <w:numId w:val="40"/>
        </w:numPr>
        <w:rPr>
          <w:lang w:val="es-ES"/>
        </w:rPr>
      </w:pPr>
      <w:r w:rsidRPr="00D9471F">
        <w:rPr>
          <w:rFonts w:ascii="Calibri" w:eastAsia="Calibri" w:hAnsi="Calibri" w:cs="Arial"/>
          <w:lang w:val="es-ES_tradnl"/>
        </w:rPr>
        <w:t xml:space="preserve">alquiler único/hipoteca/servicios públicos: puede incluir pagos de hipoteca o alquiler retroactivos; </w:t>
      </w:r>
    </w:p>
    <w:p w14:paraId="1ADF89A5" w14:textId="77777777" w:rsidR="007E6085" w:rsidRPr="00D9471F" w:rsidRDefault="00000000">
      <w:pPr>
        <w:pStyle w:val="ListParagraph"/>
        <w:numPr>
          <w:ilvl w:val="0"/>
          <w:numId w:val="40"/>
        </w:numPr>
        <w:spacing w:after="200" w:line="276" w:lineRule="auto"/>
      </w:pPr>
      <w:r w:rsidRPr="00D9471F">
        <w:rPr>
          <w:rFonts w:ascii="Calibri" w:eastAsia="Calibri" w:hAnsi="Calibri" w:cs="Arial"/>
          <w:lang w:val="es-ES_tradnl"/>
        </w:rPr>
        <w:t>seguro;</w:t>
      </w:r>
    </w:p>
    <w:p w14:paraId="0CB0398A" w14:textId="77777777" w:rsidR="007E6085" w:rsidRPr="00D9471F" w:rsidRDefault="00000000">
      <w:pPr>
        <w:pStyle w:val="ListParagraph"/>
        <w:numPr>
          <w:ilvl w:val="0"/>
          <w:numId w:val="40"/>
        </w:numPr>
        <w:spacing w:after="200" w:line="276" w:lineRule="auto"/>
        <w:rPr>
          <w:lang w:val="es-ES"/>
        </w:rPr>
      </w:pPr>
      <w:r w:rsidRPr="00D9471F">
        <w:rPr>
          <w:rFonts w:ascii="Calibri" w:eastAsia="Calibri" w:hAnsi="Calibri" w:cs="Arial"/>
          <w:lang w:val="es-ES_tradnl"/>
        </w:rPr>
        <w:t>mantenimiento y mejoras de los centros: renovaciones y reparaciones menores en los centros existentes;</w:t>
      </w:r>
    </w:p>
    <w:p w14:paraId="5F9C1841" w14:textId="77777777" w:rsidR="007E6085" w:rsidRPr="00D9471F" w:rsidRDefault="00000000">
      <w:pPr>
        <w:pStyle w:val="ListParagraph"/>
        <w:numPr>
          <w:ilvl w:val="0"/>
          <w:numId w:val="40"/>
        </w:numPr>
        <w:spacing w:after="200" w:line="276" w:lineRule="auto"/>
        <w:rPr>
          <w:lang w:val="es-ES"/>
        </w:rPr>
      </w:pPr>
      <w:r w:rsidRPr="00D9471F">
        <w:rPr>
          <w:rFonts w:ascii="Calibri" w:eastAsia="Calibri" w:hAnsi="Calibri" w:cs="Arial"/>
          <w:lang w:val="es-ES_tradnl"/>
        </w:rPr>
        <w:t xml:space="preserve">bienes y servicios necesarios para mantener o reanudar los servicios de cuidado infantil; y </w:t>
      </w:r>
    </w:p>
    <w:p w14:paraId="025B6D81" w14:textId="77777777" w:rsidR="007E6085" w:rsidRPr="00D9471F" w:rsidRDefault="00000000">
      <w:pPr>
        <w:pStyle w:val="ListParagraph"/>
        <w:numPr>
          <w:ilvl w:val="0"/>
          <w:numId w:val="40"/>
        </w:numPr>
        <w:spacing w:after="200" w:line="276" w:lineRule="auto"/>
        <w:rPr>
          <w:lang w:val="es-ES"/>
        </w:rPr>
      </w:pPr>
      <w:r w:rsidRPr="00D9471F">
        <w:rPr>
          <w:rFonts w:ascii="Calibri" w:eastAsia="Calibri" w:hAnsi="Calibri" w:cs="Arial"/>
          <w:lang w:val="es-ES_tradnl"/>
        </w:rPr>
        <w:t xml:space="preserve">los fondos pueden utilizarse para cubrir los costos de los gastos incurridos después del 31 de enero de 2020. </w:t>
      </w:r>
    </w:p>
    <w:p w14:paraId="088492F5" w14:textId="77777777" w:rsidR="007E6085" w:rsidRPr="00D9471F" w:rsidRDefault="007E6085">
      <w:pPr>
        <w:pStyle w:val="ListParagraph"/>
        <w:spacing w:after="200" w:line="276" w:lineRule="auto"/>
        <w:rPr>
          <w:lang w:val="es-ES"/>
        </w:rPr>
      </w:pPr>
    </w:p>
    <w:p w14:paraId="6106711C" w14:textId="77777777" w:rsidR="007E6085" w:rsidRPr="00D9471F" w:rsidRDefault="00000000">
      <w:pPr>
        <w:spacing w:after="200" w:line="276" w:lineRule="auto"/>
        <w:rPr>
          <w:lang w:val="es-ES"/>
        </w:rPr>
      </w:pPr>
      <w:r w:rsidRPr="00D9471F">
        <w:rPr>
          <w:rFonts w:ascii="Calibri" w:eastAsia="Calibri" w:hAnsi="Calibri" w:cs="Arial"/>
          <w:lang w:val="es-ES_tradnl"/>
        </w:rPr>
        <w:t>Consideraciones adicionales para las instalaciones que utilizan los fondos de la Subvención Dirigida a la Estabilización del Cuidado Infantil del Distrito de Columbia para bonificaciones del personal:</w:t>
      </w:r>
    </w:p>
    <w:p w14:paraId="4F2E212B" w14:textId="77777777" w:rsidR="007E6085" w:rsidRPr="00D9471F" w:rsidRDefault="00000000">
      <w:pPr>
        <w:spacing w:after="200" w:line="276" w:lineRule="auto"/>
        <w:rPr>
          <w:lang w:val="es-ES"/>
        </w:rPr>
      </w:pPr>
      <w:r w:rsidRPr="00D9471F">
        <w:rPr>
          <w:rFonts w:ascii="Calibri" w:eastAsia="Calibri" w:hAnsi="Calibri" w:cs="Arial"/>
          <w:lang w:val="es-ES_tradnl"/>
        </w:rPr>
        <w:t xml:space="preserve">Las bonificaciones para el personal que no fuera elegible para una distribución de pagos complementarios del fondo </w:t>
      </w:r>
      <w:proofErr w:type="spellStart"/>
      <w:r w:rsidRPr="00D9471F">
        <w:rPr>
          <w:rFonts w:ascii="Calibri" w:eastAsia="Calibri" w:hAnsi="Calibri" w:cs="Arial"/>
          <w:lang w:val="es-ES_tradnl"/>
        </w:rPr>
        <w:t>Early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Childhood</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Educator</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Pay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Equity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Fund</w:t>
      </w:r>
      <w:proofErr w:type="spellEnd"/>
      <w:r w:rsidRPr="00D9471F">
        <w:rPr>
          <w:rFonts w:ascii="Calibri" w:eastAsia="Calibri" w:hAnsi="Calibri" w:cs="Arial"/>
          <w:lang w:val="es-ES_tradnl"/>
        </w:rPr>
        <w:t xml:space="preserve"> en el año fiscal 2022 (AF22) serán un gasto permitido que se pagará como reembolso al centro de cuidado infantil o como pago por primera vez al personal elegible. </w:t>
      </w:r>
    </w:p>
    <w:p w14:paraId="37BB4FA7" w14:textId="77777777" w:rsidR="007E6085" w:rsidRPr="00D9471F" w:rsidRDefault="00000000">
      <w:pPr>
        <w:spacing w:after="200" w:line="276" w:lineRule="auto"/>
      </w:pPr>
      <w:r w:rsidRPr="00D9471F">
        <w:rPr>
          <w:rFonts w:ascii="Calibri" w:eastAsia="Calibri" w:hAnsi="Calibri" w:cs="Arial"/>
          <w:lang w:val="es-ES_tradnl"/>
        </w:rPr>
        <w:t xml:space="preserve">Las instalaciones de desarrollo infantil que reciban fondos de la Subvención Dirigida a la Estabilización del Cuidado Infantil del Distrito de Columbia con el fin de proporcionar bonificaciones al personal son responsables de garantizar que el personal que reciba bonificaciones cumpla los mismos criterios de </w:t>
      </w:r>
      <w:r w:rsidRPr="00D9471F">
        <w:rPr>
          <w:rFonts w:ascii="Calibri" w:eastAsia="Calibri" w:hAnsi="Calibri" w:cs="Arial"/>
          <w:lang w:val="es-ES_tradnl"/>
        </w:rPr>
        <w:lastRenderedPageBreak/>
        <w:t xml:space="preserve">elegibilidad (distintos del tipo de personal) que se aplicaron a los pagos complementarios del fondo </w:t>
      </w:r>
      <w:proofErr w:type="spellStart"/>
      <w:r w:rsidRPr="00D9471F">
        <w:rPr>
          <w:rFonts w:ascii="Calibri" w:eastAsia="Calibri" w:hAnsi="Calibri" w:cs="Arial"/>
          <w:lang w:val="es-ES_tradnl"/>
        </w:rPr>
        <w:t>Early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Childhood</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Educator</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Pay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Equity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Fund</w:t>
      </w:r>
      <w:proofErr w:type="spellEnd"/>
      <w:r w:rsidRPr="00D9471F">
        <w:rPr>
          <w:rFonts w:ascii="Calibri" w:eastAsia="Calibri" w:hAnsi="Calibri" w:cs="Arial"/>
          <w:lang w:val="es-ES_tradnl"/>
        </w:rPr>
        <w:t xml:space="preserve"> del AF22. El personal elegible debe: </w:t>
      </w:r>
    </w:p>
    <w:p w14:paraId="27EB9C20" w14:textId="77777777" w:rsidR="007E6085" w:rsidRPr="00D9471F" w:rsidRDefault="00000000">
      <w:pPr>
        <w:pStyle w:val="ListParagraph"/>
        <w:numPr>
          <w:ilvl w:val="1"/>
          <w:numId w:val="40"/>
        </w:numPr>
        <w:spacing w:after="200" w:line="276" w:lineRule="auto"/>
        <w:rPr>
          <w:lang w:val="es-ES"/>
        </w:rPr>
      </w:pPr>
      <w:r w:rsidRPr="00D9471F">
        <w:rPr>
          <w:rFonts w:ascii="Calibri" w:eastAsia="Calibri" w:hAnsi="Calibri" w:cs="Arial"/>
          <w:lang w:val="es-ES_tradnl"/>
        </w:rPr>
        <w:t>Ser empleado actualmente del centro de cuidado infantil autorizado indicado en la solicitud.</w:t>
      </w:r>
    </w:p>
    <w:p w14:paraId="14D14507" w14:textId="77777777" w:rsidR="007E6085" w:rsidRPr="00D9471F" w:rsidRDefault="00000000">
      <w:pPr>
        <w:pStyle w:val="ListParagraph"/>
        <w:numPr>
          <w:ilvl w:val="1"/>
          <w:numId w:val="40"/>
        </w:numPr>
        <w:spacing w:after="200" w:line="276" w:lineRule="auto"/>
        <w:rPr>
          <w:lang w:val="es-ES"/>
        </w:rPr>
      </w:pPr>
      <w:r w:rsidRPr="00D9471F">
        <w:rPr>
          <w:rFonts w:ascii="Calibri" w:eastAsia="Calibri" w:hAnsi="Calibri" w:cs="Arial"/>
          <w:lang w:val="es-ES_tradnl"/>
        </w:rPr>
        <w:t>Tener una fecha de inicio de empleo en las instalaciones el 16 de mayo de 2022 o antes.</w:t>
      </w:r>
    </w:p>
    <w:p w14:paraId="3B51E95F" w14:textId="77777777" w:rsidR="007E6085" w:rsidRPr="00D9471F" w:rsidRDefault="00000000">
      <w:pPr>
        <w:pStyle w:val="ListParagraph"/>
        <w:numPr>
          <w:ilvl w:val="1"/>
          <w:numId w:val="40"/>
        </w:numPr>
        <w:spacing w:after="200" w:line="276" w:lineRule="auto"/>
        <w:rPr>
          <w:lang w:val="es-ES"/>
        </w:rPr>
      </w:pPr>
      <w:r w:rsidRPr="00D9471F">
        <w:rPr>
          <w:rFonts w:ascii="Calibri" w:eastAsia="Calibri" w:hAnsi="Calibri" w:cs="Arial"/>
          <w:lang w:val="es-ES_tradnl"/>
        </w:rPr>
        <w:t xml:space="preserve">No haber recibido un pago complementario del fondo </w:t>
      </w:r>
      <w:proofErr w:type="spellStart"/>
      <w:r w:rsidRPr="00D9471F">
        <w:rPr>
          <w:rFonts w:ascii="Calibri" w:eastAsia="Calibri" w:hAnsi="Calibri" w:cs="Arial"/>
          <w:lang w:val="es-ES_tradnl"/>
        </w:rPr>
        <w:t>Early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Childhood</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Educator</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Pay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Equity</w:t>
      </w:r>
      <w:proofErr w:type="spellEnd"/>
      <w:r w:rsidRPr="00D9471F">
        <w:rPr>
          <w:rFonts w:ascii="Calibri" w:eastAsia="Calibri" w:hAnsi="Calibri" w:cs="Arial"/>
          <w:lang w:val="es-ES_tradnl"/>
        </w:rPr>
        <w:t xml:space="preserve"> en el AF22. </w:t>
      </w:r>
    </w:p>
    <w:p w14:paraId="5072B475" w14:textId="77777777" w:rsidR="007E6085" w:rsidRPr="00D9471F" w:rsidRDefault="00000000">
      <w:pPr>
        <w:pStyle w:val="ListParagraph"/>
        <w:numPr>
          <w:ilvl w:val="1"/>
          <w:numId w:val="40"/>
        </w:numPr>
        <w:spacing w:after="200" w:line="276" w:lineRule="auto"/>
        <w:rPr>
          <w:lang w:val="es-ES"/>
        </w:rPr>
      </w:pPr>
      <w:r w:rsidRPr="00D9471F">
        <w:rPr>
          <w:rFonts w:ascii="Calibri" w:eastAsia="Calibri" w:hAnsi="Calibri" w:cs="Arial"/>
          <w:lang w:val="es-ES_tradnl"/>
        </w:rPr>
        <w:t>Ser empleado en un puesto elegible:</w:t>
      </w:r>
    </w:p>
    <w:p w14:paraId="5B81C944" w14:textId="77777777" w:rsidR="007E6085" w:rsidRPr="00D9471F" w:rsidRDefault="00000000">
      <w:pPr>
        <w:pStyle w:val="ListParagraph"/>
        <w:numPr>
          <w:ilvl w:val="2"/>
          <w:numId w:val="40"/>
        </w:numPr>
        <w:spacing w:after="200" w:line="276" w:lineRule="auto"/>
      </w:pPr>
      <w:r w:rsidRPr="00D9471F">
        <w:rPr>
          <w:rFonts w:ascii="Calibri" w:eastAsia="Calibri" w:hAnsi="Calibri" w:cs="Arial"/>
          <w:lang w:val="es-ES_tradnl"/>
        </w:rPr>
        <w:t>Director</w:t>
      </w:r>
    </w:p>
    <w:p w14:paraId="1D130A99" w14:textId="77777777" w:rsidR="007E6085" w:rsidRPr="00D9471F" w:rsidRDefault="00000000">
      <w:pPr>
        <w:pStyle w:val="ListParagraph"/>
        <w:numPr>
          <w:ilvl w:val="2"/>
          <w:numId w:val="40"/>
        </w:numPr>
        <w:spacing w:after="200" w:line="276" w:lineRule="auto"/>
        <w:rPr>
          <w:lang w:val="es-ES"/>
        </w:rPr>
      </w:pPr>
      <w:r w:rsidRPr="00D9471F">
        <w:rPr>
          <w:rFonts w:ascii="Calibri" w:eastAsia="Calibri" w:hAnsi="Calibri" w:cs="Arial"/>
          <w:lang w:val="es-ES_tradnl"/>
        </w:rPr>
        <w:t>Subdirector (nota: debe ser un subdirector que no haya recibido fondos como profesor en el AF22)</w:t>
      </w:r>
    </w:p>
    <w:p w14:paraId="7E8A61B3" w14:textId="77777777" w:rsidR="007E6085" w:rsidRPr="00D9471F" w:rsidRDefault="00000000">
      <w:pPr>
        <w:pStyle w:val="ListParagraph"/>
        <w:numPr>
          <w:ilvl w:val="2"/>
          <w:numId w:val="40"/>
        </w:numPr>
        <w:spacing w:after="200" w:line="276" w:lineRule="auto"/>
        <w:rPr>
          <w:lang w:val="es-ES"/>
        </w:rPr>
      </w:pPr>
      <w:r w:rsidRPr="00D9471F">
        <w:rPr>
          <w:rFonts w:ascii="Calibri" w:eastAsia="Calibri" w:hAnsi="Calibri" w:cs="Arial"/>
          <w:lang w:val="es-ES_tradnl"/>
        </w:rPr>
        <w:t>Personal de apoyo: es decir, cocineros, auxiliares a tiempo completo y asistentes administrativos (nota: el personal de apoyo que reciba bonificaciones debe estar en la Herramienta de Licencias de la División de Aprendizaje Temprano (</w:t>
      </w:r>
      <w:proofErr w:type="spellStart"/>
      <w:r w:rsidRPr="00D9471F">
        <w:rPr>
          <w:rFonts w:ascii="Calibri" w:eastAsia="Calibri" w:hAnsi="Calibri" w:cs="Arial"/>
          <w:lang w:val="es-ES_tradnl"/>
        </w:rPr>
        <w:t>Division</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of</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Early</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Learning</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Licensing</w:t>
      </w:r>
      <w:proofErr w:type="spellEnd"/>
      <w:r w:rsidRPr="00D9471F">
        <w:rPr>
          <w:rFonts w:ascii="Calibri" w:eastAsia="Calibri" w:hAnsi="Calibri" w:cs="Arial"/>
          <w:lang w:val="es-ES_tradnl"/>
        </w:rPr>
        <w:t xml:space="preserve"> Tool, DELLT); los fondos no se pueden utilizar para bonificaciones para el personal que no esté en la DELLT) </w:t>
      </w:r>
    </w:p>
    <w:p w14:paraId="1DD3133B" w14:textId="77777777" w:rsidR="007E6085" w:rsidRPr="00D9471F" w:rsidRDefault="00000000">
      <w:pPr>
        <w:pStyle w:val="ListParagraph"/>
        <w:numPr>
          <w:ilvl w:val="1"/>
          <w:numId w:val="40"/>
        </w:numPr>
        <w:spacing w:after="200" w:line="276" w:lineRule="auto"/>
        <w:rPr>
          <w:lang w:val="es-ES"/>
        </w:rPr>
      </w:pPr>
      <w:r w:rsidRPr="00D9471F">
        <w:rPr>
          <w:rFonts w:ascii="Calibri" w:eastAsia="Calibri" w:hAnsi="Calibri" w:cs="Arial"/>
          <w:lang w:val="es-ES_tradnl"/>
        </w:rPr>
        <w:t xml:space="preserve">Los subsidios dirigidos a la estabilización de hogares de cuidado infantil del DC pueden incluir fondos de hasta el siguiente monto por miembro del personal elegible de tiempo completo para el cual la instalación propone proporcionar una bonificación: </w:t>
      </w:r>
    </w:p>
    <w:p w14:paraId="45957402" w14:textId="77777777" w:rsidR="007E6085" w:rsidRPr="00D9471F" w:rsidRDefault="00000000">
      <w:pPr>
        <w:pStyle w:val="ListParagraph"/>
        <w:numPr>
          <w:ilvl w:val="2"/>
          <w:numId w:val="40"/>
        </w:numPr>
        <w:spacing w:after="200" w:line="276" w:lineRule="auto"/>
      </w:pPr>
      <w:bookmarkStart w:id="6" w:name="_Hlk130898436"/>
      <w:r w:rsidRPr="00D9471F">
        <w:rPr>
          <w:rFonts w:ascii="Calibri" w:eastAsia="Calibri" w:hAnsi="Calibri" w:cs="Arial"/>
          <w:lang w:val="es-ES_tradnl"/>
        </w:rPr>
        <w:t xml:space="preserve"> Director: $14,000</w:t>
      </w:r>
    </w:p>
    <w:p w14:paraId="119045B3" w14:textId="77777777" w:rsidR="007E6085" w:rsidRPr="00D9471F" w:rsidRDefault="00000000">
      <w:pPr>
        <w:pStyle w:val="ListParagraph"/>
        <w:numPr>
          <w:ilvl w:val="2"/>
          <w:numId w:val="40"/>
        </w:numPr>
        <w:spacing w:after="200" w:line="276" w:lineRule="auto"/>
      </w:pPr>
      <w:r w:rsidRPr="00D9471F">
        <w:rPr>
          <w:rFonts w:ascii="Calibri" w:eastAsia="Calibri" w:hAnsi="Calibri" w:cs="Arial"/>
          <w:lang w:val="es-ES_tradnl"/>
        </w:rPr>
        <w:t>Subdirector: $14,000</w:t>
      </w:r>
    </w:p>
    <w:p w14:paraId="66CE96C0" w14:textId="77777777" w:rsidR="007E6085" w:rsidRPr="00D9471F" w:rsidRDefault="00000000">
      <w:pPr>
        <w:pStyle w:val="ListParagraph"/>
        <w:numPr>
          <w:ilvl w:val="2"/>
          <w:numId w:val="40"/>
        </w:numPr>
        <w:spacing w:after="200" w:line="276" w:lineRule="auto"/>
      </w:pPr>
      <w:r w:rsidRPr="00D9471F">
        <w:rPr>
          <w:rFonts w:ascii="Calibri" w:eastAsia="Calibri" w:hAnsi="Calibri" w:cs="Arial"/>
          <w:lang w:val="es-ES_tradnl"/>
        </w:rPr>
        <w:t xml:space="preserve">Personal de apoyo: $5,000 </w:t>
      </w:r>
    </w:p>
    <w:bookmarkEnd w:id="6"/>
    <w:p w14:paraId="1E7A42D5" w14:textId="77777777" w:rsidR="007E6085" w:rsidRPr="00D9471F" w:rsidRDefault="007E6085">
      <w:pPr>
        <w:spacing w:after="200" w:line="276" w:lineRule="auto"/>
        <w:ind w:left="720"/>
      </w:pPr>
    </w:p>
    <w:p w14:paraId="53629B40" w14:textId="77777777" w:rsidR="007E6085" w:rsidRPr="00D9471F" w:rsidRDefault="00000000">
      <w:pPr>
        <w:spacing w:after="200" w:line="276" w:lineRule="auto"/>
        <w:ind w:left="720"/>
        <w:rPr>
          <w:lang w:val="es-ES"/>
        </w:rPr>
      </w:pPr>
      <w:r w:rsidRPr="00D9471F">
        <w:rPr>
          <w:rFonts w:ascii="Calibri" w:eastAsia="Calibri" w:hAnsi="Calibri" w:cs="Arial"/>
          <w:lang w:val="es-ES_tradnl"/>
        </w:rPr>
        <w:t xml:space="preserve">Todos los fondos recibidos para proporcionar bonificaciones al personal deben utilizarse para este fin. La utilización de cualquier fondo para proporcionar bonificaciones para el personal no elegible se considerará un uso no permitido de los fondos y deberá devolverse. Si se descubre que los beneficiarios han utilizado fondos a sabiendas para proporcionar bonificaciones a personas no elegibles pueden estar sujetos a investigación y posibles medidas adicionales.   </w:t>
      </w:r>
    </w:p>
    <w:p w14:paraId="08EAD718" w14:textId="77777777" w:rsidR="007E6085" w:rsidRPr="00D9471F" w:rsidRDefault="00000000">
      <w:pPr>
        <w:spacing w:after="200" w:line="276" w:lineRule="auto"/>
        <w:ind w:left="720"/>
        <w:rPr>
          <w:lang w:val="es-ES"/>
        </w:rPr>
      </w:pPr>
      <w:r w:rsidRPr="00D9471F">
        <w:rPr>
          <w:rFonts w:ascii="Calibri" w:eastAsia="Calibri" w:hAnsi="Calibri" w:cs="Arial"/>
          <w:lang w:val="es-ES_tradnl"/>
        </w:rPr>
        <w:t>Como empleadores, las instalaciones de desarrollo infantil que reciben fondos de los subsidios dirigidos a la estabilización de hogares de cuidado infantil del DC con el fin de proporcionar bonificaciones al personal son responsables de garantizar el cumplimiento de todas las leyes y requisitos aplicables que rigen el pago de bonificaciones al personal por parte del empleador, incluidas las leyes laborales federales y del DC, informar y pagar adecuadamente los impuestos vigentes del empleador y la retención de impuestos del empleado sobre cualquier pago de bonificaciones realizado al personal.</w:t>
      </w:r>
    </w:p>
    <w:p w14:paraId="344A7C53" w14:textId="77777777" w:rsidR="007E6085" w:rsidRPr="00D9471F" w:rsidRDefault="00000000">
      <w:pPr>
        <w:spacing w:after="200" w:line="276" w:lineRule="auto"/>
        <w:ind w:left="720"/>
        <w:rPr>
          <w:lang w:val="es-ES"/>
        </w:rPr>
      </w:pPr>
      <w:r w:rsidRPr="00D9471F">
        <w:rPr>
          <w:rFonts w:ascii="Calibri" w:eastAsia="Calibri" w:hAnsi="Calibri" w:cs="Arial"/>
          <w:lang w:val="es-ES_tradnl"/>
        </w:rPr>
        <w:t xml:space="preserve">Se recomienda encarecidamente a las instalaciones de desarrollo infantil que deseen utilizar los fondos de la </w:t>
      </w:r>
      <w:proofErr w:type="gramStart"/>
      <w:r w:rsidRPr="00D9471F">
        <w:rPr>
          <w:rFonts w:ascii="Calibri" w:eastAsia="Calibri" w:hAnsi="Calibri" w:cs="Arial"/>
          <w:lang w:val="es-ES_tradnl"/>
        </w:rPr>
        <w:t>subvención  dirigidos</w:t>
      </w:r>
      <w:proofErr w:type="gramEnd"/>
      <w:r w:rsidRPr="00D9471F">
        <w:rPr>
          <w:rFonts w:ascii="Calibri" w:eastAsia="Calibri" w:hAnsi="Calibri" w:cs="Arial"/>
          <w:lang w:val="es-ES_tradnl"/>
        </w:rPr>
        <w:t xml:space="preserve"> a la estabilización de hogares de cuidado infantil del DC con el fin de proporcionar bonificaciones al personal que consulten con los profesionales de Recursos </w:t>
      </w:r>
      <w:r w:rsidRPr="00D9471F">
        <w:rPr>
          <w:rFonts w:ascii="Calibri" w:eastAsia="Calibri" w:hAnsi="Calibri" w:cs="Arial"/>
          <w:lang w:val="es-ES_tradnl"/>
        </w:rPr>
        <w:lastRenderedPageBreak/>
        <w:t>Humanos y asesores fiscales apropiados y/o con un abogado laboral para asegurarse de cumplir todos los requisitos legales y fiscales vigentes.</w:t>
      </w:r>
    </w:p>
    <w:p w14:paraId="2890565E" w14:textId="77777777" w:rsidR="007E6085" w:rsidRPr="00D9471F" w:rsidRDefault="00000000">
      <w:pPr>
        <w:pStyle w:val="Heading2"/>
        <w:rPr>
          <w:lang w:val="es-ES"/>
        </w:rPr>
      </w:pPr>
      <w:bookmarkStart w:id="7" w:name="_Toc139546879"/>
      <w:bookmarkStart w:id="8" w:name="_Hlk117175554"/>
      <w:r w:rsidRPr="00D9471F">
        <w:rPr>
          <w:rFonts w:ascii="Calibri" w:eastAsia="Calibri" w:hAnsi="Calibri"/>
          <w:color w:val="000000"/>
          <w:szCs w:val="26"/>
          <w:lang w:val="es-ES_tradnl"/>
        </w:rPr>
        <w:t>1.5 Disponibilidad de financiación</w:t>
      </w:r>
      <w:bookmarkEnd w:id="7"/>
      <w:r w:rsidRPr="00D9471F">
        <w:rPr>
          <w:rFonts w:ascii="Calibri" w:eastAsia="Calibri" w:hAnsi="Calibri"/>
          <w:color w:val="000000"/>
          <w:szCs w:val="26"/>
          <w:lang w:val="es-ES_tradnl"/>
        </w:rPr>
        <w:t xml:space="preserve"> </w:t>
      </w:r>
    </w:p>
    <w:p w14:paraId="444E224C" w14:textId="77777777" w:rsidR="007E6085" w:rsidRPr="00D9471F" w:rsidRDefault="007E6085">
      <w:pPr>
        <w:spacing w:after="0"/>
        <w:rPr>
          <w:lang w:val="es-ES"/>
        </w:rPr>
      </w:pPr>
    </w:p>
    <w:p w14:paraId="0486A8C3" w14:textId="77777777" w:rsidR="007E6085" w:rsidRPr="00D9471F" w:rsidRDefault="00000000">
      <w:pPr>
        <w:rPr>
          <w:lang w:val="es-ES"/>
        </w:rPr>
      </w:pPr>
      <w:r w:rsidRPr="00D9471F">
        <w:rPr>
          <w:rFonts w:ascii="Calibri" w:eastAsia="Calibri" w:hAnsi="Calibri" w:cs="Arial"/>
          <w:lang w:val="es-ES_tradnl"/>
        </w:rPr>
        <w:t xml:space="preserve">Low </w:t>
      </w:r>
      <w:proofErr w:type="spellStart"/>
      <w:r w:rsidRPr="00D9471F">
        <w:rPr>
          <w:rFonts w:ascii="Calibri" w:eastAsia="Calibri" w:hAnsi="Calibri" w:cs="Arial"/>
          <w:lang w:val="es-ES_tradnl"/>
        </w:rPr>
        <w:t>Income</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Investment</w:t>
      </w:r>
      <w:proofErr w:type="spellEnd"/>
      <w:r w:rsidRPr="00D9471F">
        <w:rPr>
          <w:rFonts w:ascii="Calibri" w:eastAsia="Calibri" w:hAnsi="Calibri" w:cs="Arial"/>
          <w:lang w:val="es-ES_tradnl"/>
        </w:rPr>
        <w:t xml:space="preserve"> </w:t>
      </w:r>
      <w:proofErr w:type="spellStart"/>
      <w:r w:rsidRPr="00D9471F">
        <w:rPr>
          <w:rFonts w:ascii="Calibri" w:eastAsia="Calibri" w:hAnsi="Calibri" w:cs="Arial"/>
          <w:lang w:val="es-ES_tradnl"/>
        </w:rPr>
        <w:t>Fund</w:t>
      </w:r>
      <w:proofErr w:type="spellEnd"/>
      <w:r w:rsidRPr="00D9471F">
        <w:rPr>
          <w:rFonts w:ascii="Calibri" w:eastAsia="Calibri" w:hAnsi="Calibri" w:cs="Arial"/>
          <w:lang w:val="es-ES_tradnl"/>
        </w:rPr>
        <w:t xml:space="preserve"> (LIIF) otorgará asignaciones en función de la necesidad prevista, respaldadas por pruebas incluidas en la solicitud y en consonancia con los usos permitidos de financiación establecidos.</w:t>
      </w:r>
    </w:p>
    <w:p w14:paraId="3D04EA93" w14:textId="77777777" w:rsidR="007E6085" w:rsidRPr="00D9471F" w:rsidRDefault="00000000">
      <w:pPr>
        <w:pStyle w:val="Heading2"/>
        <w:rPr>
          <w:lang w:val="es-ES"/>
        </w:rPr>
      </w:pPr>
      <w:bookmarkStart w:id="9" w:name="_Toc139546880"/>
      <w:bookmarkEnd w:id="8"/>
      <w:r w:rsidRPr="00D9471F">
        <w:rPr>
          <w:rFonts w:ascii="Calibri" w:eastAsia="Calibri" w:hAnsi="Calibri"/>
          <w:color w:val="000000"/>
          <w:szCs w:val="26"/>
          <w:lang w:val="es-ES_tradnl"/>
        </w:rPr>
        <w:t>1.6 Requisitos de la solicitud</w:t>
      </w:r>
      <w:bookmarkEnd w:id="9"/>
      <w:r w:rsidRPr="00D9471F">
        <w:rPr>
          <w:rFonts w:ascii="Calibri" w:eastAsia="Calibri" w:hAnsi="Calibri"/>
          <w:color w:val="000000"/>
          <w:szCs w:val="26"/>
          <w:lang w:val="es-ES_tradnl"/>
        </w:rPr>
        <w:t xml:space="preserve"> </w:t>
      </w:r>
    </w:p>
    <w:p w14:paraId="00A7E9EA" w14:textId="77777777" w:rsidR="007E6085" w:rsidRPr="00D9471F" w:rsidRDefault="007E6085">
      <w:pPr>
        <w:pStyle w:val="paragraph"/>
        <w:spacing w:before="0" w:beforeAutospacing="0" w:after="0" w:afterAutospacing="0"/>
        <w:textAlignment w:val="baseline"/>
        <w:rPr>
          <w:rStyle w:val="normaltextrun"/>
          <w:rFonts w:ascii="Calibri" w:eastAsiaTheme="majorEastAsia" w:hAnsi="Calibri" w:cs="Calibri"/>
          <w:sz w:val="22"/>
          <w:szCs w:val="22"/>
          <w:lang w:val="es-ES"/>
        </w:rPr>
      </w:pPr>
    </w:p>
    <w:p w14:paraId="44C567AF" w14:textId="77777777" w:rsidR="007E6085" w:rsidRPr="00D9471F" w:rsidRDefault="00000000">
      <w:pPr>
        <w:pStyle w:val="paragraph"/>
        <w:spacing w:before="0" w:beforeAutospacing="0" w:after="0" w:afterAutospacing="0"/>
        <w:rPr>
          <w:rFonts w:asciiTheme="minorHAnsi" w:hAnsiTheme="minorHAnsi" w:cstheme="minorBidi"/>
          <w:sz w:val="22"/>
          <w:szCs w:val="22"/>
          <w:lang w:val="es-ES"/>
        </w:rPr>
      </w:pPr>
      <w:r w:rsidRPr="00D9471F">
        <w:rPr>
          <w:rFonts w:ascii="Calibri" w:eastAsia="Calibri" w:hAnsi="Calibri" w:cs="Arial"/>
          <w:sz w:val="22"/>
          <w:szCs w:val="22"/>
          <w:lang w:val="es-ES_tradnl"/>
        </w:rPr>
        <w:t>Los solicitantes deben completar una solicitud a través de la plataforma de solicitud de la subvención en línea de LIIF y enviarla junto con los archivos adjuntos requeridos. Las solicitudes deben recibirse antes del 16 de agosto de 2023 a las 11:59 p. m. LIIF/CCFF puede pedir información adicional según sea necesario. Todos los posibles solicitantes recibirán asistencia técnica según sea necesario</w:t>
      </w:r>
      <w:r>
        <w:rPr>
          <w:rFonts w:ascii="Calibri" w:eastAsia="Calibri" w:hAnsi="Calibri" w:cs="Arial"/>
          <w:sz w:val="22"/>
          <w:szCs w:val="22"/>
          <w:lang w:val="es-ES_tradnl"/>
        </w:rPr>
        <w:t xml:space="preserve"> para completar la solicitud de subvención. Una solicitud incompleta no se tendrá en cuenta para su financiación. Si necesita ayuda para completar la solicitud, comuníquese con </w:t>
      </w:r>
      <w:hyperlink r:id="rId12" w:history="1">
        <w:r>
          <w:rPr>
            <w:rFonts w:ascii="Calibri" w:eastAsia="Calibri" w:hAnsi="Calibri" w:cs="Arial"/>
            <w:sz w:val="22"/>
            <w:szCs w:val="22"/>
            <w:lang w:val="es-ES_tradnl"/>
          </w:rPr>
          <w:t>childcareDC@liifund.org</w:t>
        </w:r>
      </w:hyperlink>
      <w:r>
        <w:rPr>
          <w:rFonts w:ascii="Calibri" w:eastAsia="Calibri" w:hAnsi="Calibri" w:cs="Arial"/>
          <w:sz w:val="22"/>
          <w:szCs w:val="22"/>
          <w:lang w:val="es-ES_tradnl"/>
        </w:rPr>
        <w:t xml:space="preserve"> y un funcionario del programa responderá.</w:t>
      </w:r>
    </w:p>
    <w:p w14:paraId="64278ED2" w14:textId="77777777" w:rsidR="007E6085" w:rsidRPr="00D9471F" w:rsidRDefault="007E6085">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s-ES"/>
        </w:rPr>
      </w:pPr>
    </w:p>
    <w:p w14:paraId="5C9F0952" w14:textId="77777777" w:rsidR="007E6085" w:rsidRPr="00D9471F" w:rsidRDefault="00000000">
      <w:pPr>
        <w:pStyle w:val="paragraph"/>
        <w:spacing w:before="0" w:beforeAutospacing="0" w:after="0" w:afterAutospacing="0"/>
        <w:textAlignment w:val="baseline"/>
        <w:rPr>
          <w:rStyle w:val="eop"/>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Los solicitantes deberán presentar la siguiente información: </w:t>
      </w:r>
    </w:p>
    <w:p w14:paraId="5C35725E" w14:textId="77777777" w:rsidR="007E6085" w:rsidRPr="00D9471F" w:rsidRDefault="007E6085">
      <w:pPr>
        <w:pStyle w:val="paragraph"/>
        <w:spacing w:before="0" w:beforeAutospacing="0" w:after="0" w:afterAutospacing="0"/>
        <w:textAlignment w:val="baseline"/>
        <w:rPr>
          <w:rFonts w:asciiTheme="minorHAnsi" w:eastAsiaTheme="minorEastAsia" w:hAnsiTheme="minorHAnsi" w:cstheme="minorBidi"/>
          <w:sz w:val="22"/>
          <w:szCs w:val="22"/>
          <w:lang w:val="es-ES"/>
        </w:rPr>
      </w:pPr>
    </w:p>
    <w:p w14:paraId="0971695A" w14:textId="77777777" w:rsidR="007E6085" w:rsidRDefault="00000000">
      <w:pPr>
        <w:pStyle w:val="paragraph"/>
        <w:numPr>
          <w:ilvl w:val="0"/>
          <w:numId w:val="41"/>
        </w:numPr>
        <w:spacing w:before="0" w:beforeAutospacing="0" w:after="0" w:afterAutospacing="0"/>
        <w:textAlignment w:val="baseline"/>
        <w:rPr>
          <w:rStyle w:val="eop"/>
          <w:rFonts w:asciiTheme="minorHAnsi" w:eastAsiaTheme="minorEastAsia" w:hAnsiTheme="minorHAnsi" w:cstheme="minorBidi"/>
          <w:sz w:val="22"/>
          <w:szCs w:val="22"/>
        </w:rPr>
      </w:pPr>
      <w:r>
        <w:rPr>
          <w:rStyle w:val="normaltextrun"/>
          <w:rFonts w:ascii="Calibri" w:eastAsia="Calibri" w:hAnsi="Calibri" w:cs="Arial"/>
          <w:sz w:val="22"/>
          <w:szCs w:val="22"/>
          <w:lang w:val="es-ES_tradnl"/>
        </w:rPr>
        <w:t>presupuesto operativo actual; </w:t>
      </w:r>
    </w:p>
    <w:p w14:paraId="5EE35612"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 xml:space="preserve">descripción presupuestaria que explica cómo se utilizarán los fondos de las subvenciones o cómo se utilizaron los fondos para los gastos en que se haya incurrido anteriormente; </w:t>
      </w:r>
    </w:p>
    <w:p w14:paraId="5269C91A"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presupuesto de la subvención/evidencia de costos;</w:t>
      </w:r>
    </w:p>
    <w:p w14:paraId="3F54DF1C"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los fondos que se soliciten para renovaciones y reparaciones menores de más de $5,000 requerirán un mínimo de dos ofertas;</w:t>
      </w:r>
    </w:p>
    <w:p w14:paraId="360007E5"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 xml:space="preserve">auditoría anual, datos financieros no auditados actuales o declaración de impuestos más reciente (Anexo C); </w:t>
      </w:r>
    </w:p>
    <w:p w14:paraId="3A3BA40C"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prueba de 501(c)(3) o 501(c)(5) (si corresponde); y</w:t>
      </w:r>
    </w:p>
    <w:p w14:paraId="1D11419E" w14:textId="77777777" w:rsidR="007E6085" w:rsidRPr="00D9471F" w:rsidRDefault="00000000">
      <w:pPr>
        <w:pStyle w:val="paragraph"/>
        <w:numPr>
          <w:ilvl w:val="0"/>
          <w:numId w:val="41"/>
        </w:numPr>
        <w:spacing w:before="0" w:beforeAutospacing="0" w:after="0" w:afterAutospacing="0"/>
        <w:textAlignment w:val="baseline"/>
        <w:rPr>
          <w:rStyle w:val="normaltextrun"/>
          <w:rFonts w:asciiTheme="minorHAnsi" w:eastAsiaTheme="minorEastAsia" w:hAnsiTheme="minorHAnsi" w:cstheme="minorBidi"/>
          <w:sz w:val="22"/>
          <w:szCs w:val="22"/>
          <w:lang w:val="es-ES"/>
        </w:rPr>
      </w:pPr>
      <w:r>
        <w:rPr>
          <w:rStyle w:val="normaltextrun"/>
          <w:rFonts w:ascii="Calibri" w:eastAsia="Calibri" w:hAnsi="Calibri" w:cs="Arial"/>
          <w:sz w:val="22"/>
          <w:szCs w:val="22"/>
          <w:lang w:val="es-ES_tradnl"/>
        </w:rPr>
        <w:t>copia de la licencia actual de su sitio existente.</w:t>
      </w:r>
    </w:p>
    <w:p w14:paraId="3A0F1B66" w14:textId="77777777" w:rsidR="007E6085" w:rsidRPr="00D9471F" w:rsidRDefault="007E6085">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s-ES"/>
        </w:rPr>
      </w:pPr>
    </w:p>
    <w:p w14:paraId="709AD917" w14:textId="77777777" w:rsidR="007E6085" w:rsidRPr="00D9471F" w:rsidRDefault="007E6085">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s-ES"/>
        </w:rPr>
      </w:pPr>
    </w:p>
    <w:p w14:paraId="7F873AAB" w14:textId="77777777" w:rsidR="007E6085" w:rsidRPr="00D9471F" w:rsidRDefault="00000000">
      <w:pPr>
        <w:pStyle w:val="Heading2"/>
        <w:rPr>
          <w:rStyle w:val="normaltextrun"/>
          <w:lang w:val="es-ES"/>
        </w:rPr>
      </w:pPr>
      <w:bookmarkStart w:id="10" w:name="_Toc116546574"/>
      <w:bookmarkStart w:id="11" w:name="_Toc139546881"/>
      <w:bookmarkStart w:id="12" w:name="_Toc1654911566"/>
      <w:r>
        <w:rPr>
          <w:rFonts w:ascii="Calibri" w:eastAsia="Calibri" w:hAnsi="Calibri"/>
          <w:color w:val="000000"/>
          <w:szCs w:val="26"/>
          <w:lang w:val="es-ES_tradnl"/>
        </w:rPr>
        <w:t>1.7 Si se adjudica una subvención secundaria</w:t>
      </w:r>
      <w:bookmarkEnd w:id="10"/>
      <w:bookmarkEnd w:id="11"/>
      <w:r>
        <w:rPr>
          <w:rFonts w:ascii="Calibri" w:eastAsia="Calibri" w:hAnsi="Calibri"/>
          <w:color w:val="000000"/>
          <w:szCs w:val="26"/>
          <w:lang w:val="es-ES_tradnl"/>
        </w:rPr>
        <w:t xml:space="preserve"> </w:t>
      </w:r>
      <w:bookmarkEnd w:id="12"/>
    </w:p>
    <w:p w14:paraId="01E2A0F2" w14:textId="77777777" w:rsidR="007E6085" w:rsidRPr="00D9471F" w:rsidRDefault="007E6085">
      <w:pPr>
        <w:spacing w:after="0"/>
        <w:rPr>
          <w:rStyle w:val="normaltextrun"/>
          <w:rFonts w:ascii="Calibri" w:eastAsiaTheme="majorEastAsia" w:hAnsi="Calibri"/>
          <w:lang w:val="es-ES"/>
        </w:rPr>
      </w:pPr>
    </w:p>
    <w:p w14:paraId="6E4509E6" w14:textId="77777777" w:rsidR="007E6085" w:rsidRPr="00D9471F" w:rsidRDefault="00000000">
      <w:pPr>
        <w:rPr>
          <w:rStyle w:val="normaltextrun"/>
          <w:rFonts w:ascii="Calibri" w:eastAsiaTheme="majorEastAsia" w:hAnsi="Calibri"/>
          <w:lang w:val="es-ES"/>
        </w:rPr>
      </w:pPr>
      <w:r w:rsidRPr="00D9471F">
        <w:rPr>
          <w:rStyle w:val="normaltextrun"/>
          <w:rFonts w:ascii="Calibri" w:eastAsia="Calibri" w:hAnsi="Calibri" w:cs="Arial"/>
          <w:lang w:val="es-ES_tradnl"/>
        </w:rPr>
        <w:t>Las adjudicaciones a los beneficiarios se otorgarán antes del 30 de septiembre de 2023. Los beneficiarios deben gastar todos los fondos recibidos a más tardar el 31 de diciembre de 2023. Las actividades de supervisión llevadas a cabo por LIIF incluyen, entre otras:</w:t>
      </w:r>
    </w:p>
    <w:p w14:paraId="6999C047" w14:textId="77777777" w:rsidR="007E6085" w:rsidRPr="00D9471F" w:rsidRDefault="007E6085">
      <w:pPr>
        <w:pStyle w:val="paragraph"/>
        <w:spacing w:before="0" w:beforeAutospacing="0" w:after="0" w:afterAutospacing="0"/>
        <w:rPr>
          <w:rStyle w:val="normaltextrun"/>
          <w:rFonts w:ascii="Calibri" w:eastAsiaTheme="majorEastAsia" w:hAnsi="Calibri"/>
          <w:sz w:val="22"/>
          <w:szCs w:val="22"/>
          <w:lang w:val="es-ES"/>
        </w:rPr>
      </w:pPr>
    </w:p>
    <w:p w14:paraId="4A726126" w14:textId="77777777" w:rsidR="007E6085" w:rsidRPr="00D9471F" w:rsidRDefault="00000000">
      <w:pPr>
        <w:pStyle w:val="paragraph"/>
        <w:numPr>
          <w:ilvl w:val="0"/>
          <w:numId w:val="25"/>
        </w:numPr>
        <w:tabs>
          <w:tab w:val="left" w:pos="1170"/>
        </w:tabs>
        <w:spacing w:before="0" w:beforeAutospacing="0" w:after="0" w:afterAutospacing="0"/>
        <w:textAlignment w:val="baseline"/>
        <w:rPr>
          <w:rFonts w:ascii="Calibri" w:hAnsi="Calibri" w:cs="Calibri"/>
          <w:sz w:val="22"/>
          <w:szCs w:val="22"/>
          <w:lang w:val="es-ES"/>
        </w:rPr>
      </w:pPr>
      <w:r w:rsidRPr="00D9471F">
        <w:rPr>
          <w:rStyle w:val="normaltextrun"/>
          <w:rFonts w:ascii="Calibri" w:eastAsia="Calibri" w:hAnsi="Calibri"/>
          <w:sz w:val="22"/>
          <w:szCs w:val="22"/>
          <w:lang w:val="es-ES_tradnl"/>
        </w:rPr>
        <w:t>Controles regulares del estado y asistencia técnica continua. El personal de LIIF puede realizar una visita al centro para supervisar el progreso del beneficiario secundario.</w:t>
      </w:r>
    </w:p>
    <w:p w14:paraId="2105C43A" w14:textId="77777777" w:rsidR="007E6085" w:rsidRPr="00D9471F" w:rsidRDefault="00000000">
      <w:pPr>
        <w:pStyle w:val="paragraph"/>
        <w:numPr>
          <w:ilvl w:val="0"/>
          <w:numId w:val="25"/>
        </w:numPr>
        <w:tabs>
          <w:tab w:val="left" w:pos="1170"/>
        </w:tabs>
        <w:spacing w:before="0" w:beforeAutospacing="0" w:after="0" w:afterAutospacing="0"/>
        <w:textAlignment w:val="baseline"/>
        <w:rPr>
          <w:rFonts w:ascii="Calibri" w:hAnsi="Calibri" w:cs="Calibri"/>
          <w:sz w:val="22"/>
          <w:szCs w:val="22"/>
          <w:lang w:val="es-ES"/>
        </w:rPr>
      </w:pPr>
      <w:r w:rsidRPr="00D9471F">
        <w:rPr>
          <w:rStyle w:val="normaltextrun"/>
          <w:rFonts w:ascii="Calibri" w:eastAsia="Calibri" w:hAnsi="Calibri"/>
          <w:sz w:val="22"/>
          <w:szCs w:val="22"/>
          <w:lang w:val="es-ES_tradnl"/>
        </w:rPr>
        <w:t>Los fondos deben gastarse en un término de 120 días desde la adjudicación de la subvención, a más tardar el 31 de diciembre de 2023. Los beneficiarios secundarios</w:t>
      </w:r>
      <w:r>
        <w:rPr>
          <w:rStyle w:val="normaltextrun"/>
          <w:rFonts w:ascii="Calibri" w:eastAsia="Calibri" w:hAnsi="Calibri"/>
          <w:sz w:val="22"/>
          <w:szCs w:val="22"/>
          <w:lang w:val="es-ES_tradnl"/>
        </w:rPr>
        <w:t xml:space="preserve"> deben enviar un informe </w:t>
      </w:r>
      <w:r>
        <w:rPr>
          <w:rStyle w:val="normaltextrun"/>
          <w:rFonts w:ascii="Calibri" w:eastAsia="Calibri" w:hAnsi="Calibri"/>
          <w:sz w:val="22"/>
          <w:szCs w:val="22"/>
          <w:lang w:val="es-ES_tradnl"/>
        </w:rPr>
        <w:lastRenderedPageBreak/>
        <w:t>de uso de fondos a LIIF en el que se detalle cómo se gastaron los fondos en relación con las adjudicaciones presupuestadas, incluidos los recibos o las facturas pagadas para todos los gastos.</w:t>
      </w:r>
    </w:p>
    <w:p w14:paraId="75459B3E" w14:textId="77777777" w:rsidR="007E6085" w:rsidRPr="00D9471F" w:rsidRDefault="007E6085">
      <w:pPr>
        <w:pStyle w:val="paragraph"/>
        <w:spacing w:before="0" w:beforeAutospacing="0" w:after="0" w:afterAutospacing="0"/>
        <w:ind w:left="1000"/>
        <w:textAlignment w:val="baseline"/>
        <w:rPr>
          <w:rStyle w:val="normaltextrun"/>
          <w:rFonts w:ascii="MS Mincho" w:eastAsia="MS Mincho" w:hAnsi="MS Mincho"/>
          <w:sz w:val="22"/>
          <w:szCs w:val="22"/>
          <w:lang w:val="es-ES"/>
        </w:rPr>
      </w:pPr>
    </w:p>
    <w:p w14:paraId="0A617FE1" w14:textId="77777777" w:rsidR="007E6085" w:rsidRPr="00D9471F" w:rsidRDefault="00000000">
      <w:pPr>
        <w:rPr>
          <w:lang w:val="es-ES"/>
        </w:rPr>
      </w:pPr>
      <w:r>
        <w:rPr>
          <w:rFonts w:ascii="Calibri" w:eastAsia="Calibri" w:hAnsi="Calibri" w:cs="Arial"/>
          <w:b/>
          <w:bCs/>
          <w:lang w:val="es-ES_tradnl"/>
        </w:rPr>
        <w:t>Las solicitudes incompletas no se tendrán en cuenta para su financiación. Si ha recibido financiamiento a través de una subvención previa de LIIF, es posible que se le solicite completar cualquier informe de monitoreo pendiente antes de que se le pueda considerar para el financiamiento</w:t>
      </w:r>
      <w:r>
        <w:rPr>
          <w:rFonts w:ascii="Calibri" w:eastAsia="Calibri" w:hAnsi="Calibri" w:cs="Arial"/>
          <w:lang w:val="es-ES_tradnl"/>
        </w:rPr>
        <w:t>.</w:t>
      </w:r>
      <w:r>
        <w:rPr>
          <w:rFonts w:ascii="Calibri" w:eastAsia="Calibri" w:hAnsi="Calibri" w:cs="Arial"/>
          <w:b/>
          <w:bCs/>
          <w:lang w:val="es-ES_tradnl"/>
        </w:rPr>
        <w:t> El personal de LIIF se pondrá en contacto con usted si esto se aplica a usted.</w:t>
      </w:r>
    </w:p>
    <w:p w14:paraId="59739302" w14:textId="77777777" w:rsidR="007E6085" w:rsidRPr="00D9471F" w:rsidRDefault="007E6085">
      <w:pPr>
        <w:rPr>
          <w:sz w:val="40"/>
          <w:szCs w:val="40"/>
          <w:lang w:val="es-ES"/>
        </w:rPr>
      </w:pPr>
    </w:p>
    <w:p w14:paraId="41DB9D60" w14:textId="77777777" w:rsidR="007E6085" w:rsidRPr="00D9471F" w:rsidRDefault="007E6085">
      <w:pPr>
        <w:rPr>
          <w:lang w:val="es-ES"/>
        </w:rPr>
      </w:pPr>
    </w:p>
    <w:p w14:paraId="21314A10" w14:textId="77777777" w:rsidR="007E6085" w:rsidRPr="00D9471F" w:rsidRDefault="007E608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7AF307A6" w14:textId="77777777" w:rsidR="007E6085" w:rsidRPr="00D9471F" w:rsidRDefault="007E608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58796237" w14:textId="77777777" w:rsidR="007E6085" w:rsidRPr="00D9471F" w:rsidRDefault="007E6085">
      <w:pPr>
        <w:pStyle w:val="paragraph"/>
        <w:tabs>
          <w:tab w:val="left" w:pos="1170"/>
        </w:tabs>
        <w:spacing w:before="0" w:beforeAutospacing="0" w:after="0" w:afterAutospacing="0"/>
        <w:textAlignment w:val="baseline"/>
        <w:rPr>
          <w:rStyle w:val="eop"/>
          <w:rFonts w:ascii="Calibri" w:eastAsiaTheme="majorEastAsia" w:hAnsi="Calibri" w:cs="Calibri"/>
          <w:sz w:val="22"/>
          <w:szCs w:val="22"/>
          <w:lang w:val="es-ES"/>
        </w:rPr>
      </w:pPr>
    </w:p>
    <w:p w14:paraId="43B9BC03" w14:textId="77777777" w:rsidR="007E6085" w:rsidRDefault="00000000">
      <w:pPr>
        <w:jc w:val="center"/>
        <w:rPr>
          <w:b/>
          <w:bCs/>
          <w:i/>
          <w:iCs/>
        </w:rPr>
      </w:pPr>
      <w:r>
        <w:rPr>
          <w:rFonts w:ascii="Calibri" w:eastAsia="Calibri" w:hAnsi="Calibri" w:cs="Arial"/>
          <w:b/>
          <w:bCs/>
          <w:i/>
          <w:iCs/>
          <w:lang w:val="es-ES_tradnl"/>
        </w:rPr>
        <w:t>~ Financiado por la OSSE ~</w:t>
      </w:r>
    </w:p>
    <w:p w14:paraId="476E855F" w14:textId="77777777" w:rsidR="007E6085" w:rsidRDefault="007E6085">
      <w:pPr>
        <w:pStyle w:val="paragraph"/>
        <w:tabs>
          <w:tab w:val="left" w:pos="1170"/>
        </w:tabs>
        <w:spacing w:before="0" w:beforeAutospacing="0" w:after="0" w:afterAutospacing="0"/>
        <w:textAlignment w:val="baseline"/>
        <w:rPr>
          <w:rFonts w:ascii="Calibri" w:hAnsi="Calibri" w:cs="Calibri"/>
          <w:sz w:val="22"/>
          <w:szCs w:val="22"/>
        </w:rPr>
      </w:pPr>
    </w:p>
    <w:sectPr w:rsidR="007E6085">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8DEF" w14:textId="77777777" w:rsidR="00170439" w:rsidRDefault="00170439">
      <w:pPr>
        <w:spacing w:after="0" w:line="240" w:lineRule="auto"/>
      </w:pPr>
      <w:r>
        <w:separator/>
      </w:r>
    </w:p>
  </w:endnote>
  <w:endnote w:type="continuationSeparator" w:id="0">
    <w:p w14:paraId="420F3FE6" w14:textId="77777777" w:rsidR="00170439" w:rsidRDefault="001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68504"/>
      <w:docPartObj>
        <w:docPartGallery w:val="Page Numbers (Bottom of Page)"/>
        <w:docPartUnique/>
      </w:docPartObj>
    </w:sdtPr>
    <w:sdtEndPr>
      <w:rPr>
        <w:noProof/>
      </w:rPr>
    </w:sdtEndPr>
    <w:sdtContent>
      <w:p w14:paraId="2CECB5AA" w14:textId="77777777" w:rsidR="007E608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021067" w14:textId="77777777" w:rsidR="007E6085" w:rsidRDefault="007E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8421" w14:textId="77777777" w:rsidR="007E6085" w:rsidRDefault="007E6085">
    <w:pPr>
      <w:pStyle w:val="Footer"/>
    </w:pPr>
  </w:p>
  <w:p w14:paraId="33B89F3C" w14:textId="77777777" w:rsidR="007E6085" w:rsidRDefault="00000000">
    <w:pPr>
      <w:pStyle w:val="Footer"/>
    </w:pPr>
    <w:r>
      <w:rPr>
        <w:noProof/>
      </w:rPr>
      <w:drawing>
        <wp:inline distT="0" distB="0" distL="0" distR="0" wp14:anchorId="1FB6528A">
          <wp:extent cx="5934075" cy="923925"/>
          <wp:effectExtent l="0" t="0" r="9525" b="9525"/>
          <wp:docPr id="3" name="Picture 3" descr="Una 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075" cy="923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0429" w14:textId="77777777" w:rsidR="00170439" w:rsidRDefault="00170439">
      <w:pPr>
        <w:spacing w:after="0" w:line="240" w:lineRule="auto"/>
      </w:pPr>
      <w:r>
        <w:separator/>
      </w:r>
    </w:p>
  </w:footnote>
  <w:footnote w:type="continuationSeparator" w:id="0">
    <w:p w14:paraId="155F84FF" w14:textId="77777777" w:rsidR="00170439" w:rsidRDefault="0017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E61"/>
    <w:multiLevelType w:val="hybridMultilevel"/>
    <w:tmpl w:val="5414E51A"/>
    <w:lvl w:ilvl="0" w:tplc="718C787E">
      <w:start w:val="1"/>
      <w:numFmt w:val="bullet"/>
      <w:lvlText w:val=""/>
      <w:lvlJc w:val="left"/>
      <w:pPr>
        <w:ind w:left="720" w:hanging="360"/>
      </w:pPr>
      <w:rPr>
        <w:rFonts w:ascii="Symbol" w:hAnsi="Symbol" w:hint="default"/>
      </w:rPr>
    </w:lvl>
    <w:lvl w:ilvl="1" w:tplc="1FE85ECE" w:tentative="1">
      <w:start w:val="1"/>
      <w:numFmt w:val="lowerLetter"/>
      <w:lvlText w:val="%2."/>
      <w:lvlJc w:val="left"/>
      <w:pPr>
        <w:ind w:left="1440" w:hanging="360"/>
      </w:pPr>
    </w:lvl>
    <w:lvl w:ilvl="2" w:tplc="9800B7DA" w:tentative="1">
      <w:start w:val="1"/>
      <w:numFmt w:val="lowerRoman"/>
      <w:lvlText w:val="%3."/>
      <w:lvlJc w:val="right"/>
      <w:pPr>
        <w:ind w:left="2160" w:hanging="180"/>
      </w:pPr>
    </w:lvl>
    <w:lvl w:ilvl="3" w:tplc="9790E936" w:tentative="1">
      <w:start w:val="1"/>
      <w:numFmt w:val="decimal"/>
      <w:lvlText w:val="%4."/>
      <w:lvlJc w:val="left"/>
      <w:pPr>
        <w:ind w:left="2880" w:hanging="360"/>
      </w:pPr>
    </w:lvl>
    <w:lvl w:ilvl="4" w:tplc="5762C696" w:tentative="1">
      <w:start w:val="1"/>
      <w:numFmt w:val="lowerLetter"/>
      <w:lvlText w:val="%5."/>
      <w:lvlJc w:val="left"/>
      <w:pPr>
        <w:ind w:left="3600" w:hanging="360"/>
      </w:pPr>
    </w:lvl>
    <w:lvl w:ilvl="5" w:tplc="E8B4E43C" w:tentative="1">
      <w:start w:val="1"/>
      <w:numFmt w:val="lowerRoman"/>
      <w:lvlText w:val="%6."/>
      <w:lvlJc w:val="right"/>
      <w:pPr>
        <w:ind w:left="4320" w:hanging="180"/>
      </w:pPr>
    </w:lvl>
    <w:lvl w:ilvl="6" w:tplc="7AF80A18" w:tentative="1">
      <w:start w:val="1"/>
      <w:numFmt w:val="decimal"/>
      <w:lvlText w:val="%7."/>
      <w:lvlJc w:val="left"/>
      <w:pPr>
        <w:ind w:left="5040" w:hanging="360"/>
      </w:pPr>
    </w:lvl>
    <w:lvl w:ilvl="7" w:tplc="8038817A" w:tentative="1">
      <w:start w:val="1"/>
      <w:numFmt w:val="lowerLetter"/>
      <w:lvlText w:val="%8."/>
      <w:lvlJc w:val="left"/>
      <w:pPr>
        <w:ind w:left="5760" w:hanging="360"/>
      </w:pPr>
    </w:lvl>
    <w:lvl w:ilvl="8" w:tplc="BA084C32" w:tentative="1">
      <w:start w:val="1"/>
      <w:numFmt w:val="lowerRoman"/>
      <w:lvlText w:val="%9."/>
      <w:lvlJc w:val="right"/>
      <w:pPr>
        <w:ind w:left="6480" w:hanging="180"/>
      </w:pPr>
    </w:lvl>
  </w:abstractNum>
  <w:abstractNum w:abstractNumId="1" w15:restartNumberingAfterBreak="0">
    <w:nsid w:val="1482775B"/>
    <w:multiLevelType w:val="multilevel"/>
    <w:tmpl w:val="2528D7AA"/>
    <w:lvl w:ilvl="0">
      <w:start w:val="1"/>
      <w:numFmt w:val="decimal"/>
      <w:lvlText w:val="%1"/>
      <w:lvlJc w:val="left"/>
      <w:pPr>
        <w:ind w:left="432" w:hanging="432"/>
      </w:pPr>
    </w:lvl>
    <w:lvl w:ilvl="1">
      <w:start w:val="1"/>
      <w:numFmt w:val="decimal"/>
      <w:lvlText w:val="%1.%2"/>
      <w:lvlJc w:val="left"/>
      <w:pPr>
        <w:ind w:left="576" w:hanging="576"/>
      </w:pPr>
      <w:rPr>
        <w:b/>
        <w:bCs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D2AFF"/>
    <w:multiLevelType w:val="hybridMultilevel"/>
    <w:tmpl w:val="699AB186"/>
    <w:lvl w:ilvl="0" w:tplc="3A982658">
      <w:start w:val="1"/>
      <w:numFmt w:val="bullet"/>
      <w:lvlText w:val=""/>
      <w:lvlJc w:val="left"/>
      <w:pPr>
        <w:ind w:left="1080" w:hanging="360"/>
      </w:pPr>
      <w:rPr>
        <w:rFonts w:ascii="Symbol" w:hAnsi="Symbol" w:hint="default"/>
      </w:rPr>
    </w:lvl>
    <w:lvl w:ilvl="1" w:tplc="4768F09A">
      <w:start w:val="1"/>
      <w:numFmt w:val="bullet"/>
      <w:lvlText w:val="o"/>
      <w:lvlJc w:val="left"/>
      <w:pPr>
        <w:ind w:left="1800" w:hanging="360"/>
      </w:pPr>
      <w:rPr>
        <w:rFonts w:ascii="Courier New" w:hAnsi="Courier New" w:cs="Courier New" w:hint="default"/>
      </w:rPr>
    </w:lvl>
    <w:lvl w:ilvl="2" w:tplc="0A5CB77A">
      <w:start w:val="1"/>
      <w:numFmt w:val="bullet"/>
      <w:lvlText w:val=""/>
      <w:lvlJc w:val="left"/>
      <w:pPr>
        <w:ind w:left="2520" w:hanging="360"/>
      </w:pPr>
      <w:rPr>
        <w:rFonts w:ascii="Wingdings" w:hAnsi="Wingdings" w:hint="default"/>
      </w:rPr>
    </w:lvl>
    <w:lvl w:ilvl="3" w:tplc="657839CC">
      <w:start w:val="1"/>
      <w:numFmt w:val="bullet"/>
      <w:lvlText w:val=""/>
      <w:lvlJc w:val="left"/>
      <w:pPr>
        <w:ind w:left="3240" w:hanging="360"/>
      </w:pPr>
      <w:rPr>
        <w:rFonts w:ascii="Symbol" w:hAnsi="Symbol" w:hint="default"/>
      </w:rPr>
    </w:lvl>
    <w:lvl w:ilvl="4" w:tplc="B7C20A76">
      <w:start w:val="1"/>
      <w:numFmt w:val="bullet"/>
      <w:lvlText w:val="o"/>
      <w:lvlJc w:val="left"/>
      <w:pPr>
        <w:ind w:left="3960" w:hanging="360"/>
      </w:pPr>
      <w:rPr>
        <w:rFonts w:ascii="Courier New" w:hAnsi="Courier New" w:cs="Courier New" w:hint="default"/>
      </w:rPr>
    </w:lvl>
    <w:lvl w:ilvl="5" w:tplc="C324AFD6">
      <w:start w:val="1"/>
      <w:numFmt w:val="bullet"/>
      <w:lvlText w:val=""/>
      <w:lvlJc w:val="left"/>
      <w:pPr>
        <w:ind w:left="4680" w:hanging="360"/>
      </w:pPr>
      <w:rPr>
        <w:rFonts w:ascii="Wingdings" w:hAnsi="Wingdings" w:hint="default"/>
      </w:rPr>
    </w:lvl>
    <w:lvl w:ilvl="6" w:tplc="1338D132">
      <w:start w:val="1"/>
      <w:numFmt w:val="bullet"/>
      <w:lvlText w:val=""/>
      <w:lvlJc w:val="left"/>
      <w:pPr>
        <w:ind w:left="5400" w:hanging="360"/>
      </w:pPr>
      <w:rPr>
        <w:rFonts w:ascii="Symbol" w:hAnsi="Symbol" w:hint="default"/>
      </w:rPr>
    </w:lvl>
    <w:lvl w:ilvl="7" w:tplc="E732F214">
      <w:start w:val="1"/>
      <w:numFmt w:val="bullet"/>
      <w:lvlText w:val="o"/>
      <w:lvlJc w:val="left"/>
      <w:pPr>
        <w:ind w:left="6120" w:hanging="360"/>
      </w:pPr>
      <w:rPr>
        <w:rFonts w:ascii="Courier New" w:hAnsi="Courier New" w:cs="Courier New" w:hint="default"/>
      </w:rPr>
    </w:lvl>
    <w:lvl w:ilvl="8" w:tplc="6B60CC94">
      <w:start w:val="1"/>
      <w:numFmt w:val="bullet"/>
      <w:lvlText w:val=""/>
      <w:lvlJc w:val="left"/>
      <w:pPr>
        <w:ind w:left="6840" w:hanging="360"/>
      </w:pPr>
      <w:rPr>
        <w:rFonts w:ascii="Wingdings" w:hAnsi="Wingdings" w:hint="default"/>
      </w:rPr>
    </w:lvl>
  </w:abstractNum>
  <w:abstractNum w:abstractNumId="3" w15:restartNumberingAfterBreak="0">
    <w:nsid w:val="1BE854DB"/>
    <w:multiLevelType w:val="hybridMultilevel"/>
    <w:tmpl w:val="98E4E6E2"/>
    <w:lvl w:ilvl="0" w:tplc="BD90CC20">
      <w:start w:val="1"/>
      <w:numFmt w:val="lowerLetter"/>
      <w:lvlText w:val="%1."/>
      <w:lvlJc w:val="left"/>
      <w:pPr>
        <w:ind w:left="720" w:hanging="360"/>
      </w:pPr>
    </w:lvl>
    <w:lvl w:ilvl="1" w:tplc="807A5B98" w:tentative="1">
      <w:start w:val="1"/>
      <w:numFmt w:val="lowerLetter"/>
      <w:lvlText w:val="%2."/>
      <w:lvlJc w:val="left"/>
      <w:pPr>
        <w:ind w:left="1440" w:hanging="360"/>
      </w:pPr>
    </w:lvl>
    <w:lvl w:ilvl="2" w:tplc="5DB8D034" w:tentative="1">
      <w:start w:val="1"/>
      <w:numFmt w:val="lowerRoman"/>
      <w:lvlText w:val="%3."/>
      <w:lvlJc w:val="right"/>
      <w:pPr>
        <w:ind w:left="2160" w:hanging="180"/>
      </w:pPr>
    </w:lvl>
    <w:lvl w:ilvl="3" w:tplc="D942647C" w:tentative="1">
      <w:start w:val="1"/>
      <w:numFmt w:val="decimal"/>
      <w:lvlText w:val="%4."/>
      <w:lvlJc w:val="left"/>
      <w:pPr>
        <w:ind w:left="2880" w:hanging="360"/>
      </w:pPr>
    </w:lvl>
    <w:lvl w:ilvl="4" w:tplc="769A7F5C" w:tentative="1">
      <w:start w:val="1"/>
      <w:numFmt w:val="lowerLetter"/>
      <w:lvlText w:val="%5."/>
      <w:lvlJc w:val="left"/>
      <w:pPr>
        <w:ind w:left="3600" w:hanging="360"/>
      </w:pPr>
    </w:lvl>
    <w:lvl w:ilvl="5" w:tplc="777414BA" w:tentative="1">
      <w:start w:val="1"/>
      <w:numFmt w:val="lowerRoman"/>
      <w:lvlText w:val="%6."/>
      <w:lvlJc w:val="right"/>
      <w:pPr>
        <w:ind w:left="4320" w:hanging="180"/>
      </w:pPr>
    </w:lvl>
    <w:lvl w:ilvl="6" w:tplc="9A764916" w:tentative="1">
      <w:start w:val="1"/>
      <w:numFmt w:val="decimal"/>
      <w:lvlText w:val="%7."/>
      <w:lvlJc w:val="left"/>
      <w:pPr>
        <w:ind w:left="5040" w:hanging="360"/>
      </w:pPr>
    </w:lvl>
    <w:lvl w:ilvl="7" w:tplc="5CC08A2A" w:tentative="1">
      <w:start w:val="1"/>
      <w:numFmt w:val="lowerLetter"/>
      <w:lvlText w:val="%8."/>
      <w:lvlJc w:val="left"/>
      <w:pPr>
        <w:ind w:left="5760" w:hanging="360"/>
      </w:pPr>
    </w:lvl>
    <w:lvl w:ilvl="8" w:tplc="189A2AA0" w:tentative="1">
      <w:start w:val="1"/>
      <w:numFmt w:val="lowerRoman"/>
      <w:lvlText w:val="%9."/>
      <w:lvlJc w:val="right"/>
      <w:pPr>
        <w:ind w:left="6480" w:hanging="180"/>
      </w:pPr>
    </w:lvl>
  </w:abstractNum>
  <w:abstractNum w:abstractNumId="4" w15:restartNumberingAfterBreak="0">
    <w:nsid w:val="1FE31116"/>
    <w:multiLevelType w:val="multilevel"/>
    <w:tmpl w:val="489A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870170"/>
    <w:multiLevelType w:val="hybridMultilevel"/>
    <w:tmpl w:val="A37A1D80"/>
    <w:lvl w:ilvl="0" w:tplc="21A66676">
      <w:start w:val="1"/>
      <w:numFmt w:val="decimal"/>
      <w:lvlText w:val="%1."/>
      <w:lvlJc w:val="left"/>
      <w:pPr>
        <w:ind w:left="720" w:hanging="360"/>
      </w:pPr>
    </w:lvl>
    <w:lvl w:ilvl="1" w:tplc="2E420788">
      <w:start w:val="1"/>
      <w:numFmt w:val="lowerLetter"/>
      <w:lvlText w:val="%2."/>
      <w:lvlJc w:val="left"/>
      <w:pPr>
        <w:ind w:left="1440" w:hanging="360"/>
      </w:pPr>
    </w:lvl>
    <w:lvl w:ilvl="2" w:tplc="68760710">
      <w:start w:val="1"/>
      <w:numFmt w:val="lowerRoman"/>
      <w:lvlText w:val="%3."/>
      <w:lvlJc w:val="right"/>
      <w:pPr>
        <w:ind w:left="2160" w:hanging="180"/>
      </w:pPr>
    </w:lvl>
    <w:lvl w:ilvl="3" w:tplc="6BE236F8" w:tentative="1">
      <w:start w:val="1"/>
      <w:numFmt w:val="decimal"/>
      <w:lvlText w:val="%4."/>
      <w:lvlJc w:val="left"/>
      <w:pPr>
        <w:ind w:left="2880" w:hanging="360"/>
      </w:pPr>
    </w:lvl>
    <w:lvl w:ilvl="4" w:tplc="2E46B614" w:tentative="1">
      <w:start w:val="1"/>
      <w:numFmt w:val="lowerLetter"/>
      <w:lvlText w:val="%5."/>
      <w:lvlJc w:val="left"/>
      <w:pPr>
        <w:ind w:left="3600" w:hanging="360"/>
      </w:pPr>
    </w:lvl>
    <w:lvl w:ilvl="5" w:tplc="C5B8B8F0" w:tentative="1">
      <w:start w:val="1"/>
      <w:numFmt w:val="lowerRoman"/>
      <w:lvlText w:val="%6."/>
      <w:lvlJc w:val="right"/>
      <w:pPr>
        <w:ind w:left="4320" w:hanging="180"/>
      </w:pPr>
    </w:lvl>
    <w:lvl w:ilvl="6" w:tplc="61ECEFAA" w:tentative="1">
      <w:start w:val="1"/>
      <w:numFmt w:val="decimal"/>
      <w:lvlText w:val="%7."/>
      <w:lvlJc w:val="left"/>
      <w:pPr>
        <w:ind w:left="5040" w:hanging="360"/>
      </w:pPr>
    </w:lvl>
    <w:lvl w:ilvl="7" w:tplc="02CE185C" w:tentative="1">
      <w:start w:val="1"/>
      <w:numFmt w:val="lowerLetter"/>
      <w:lvlText w:val="%8."/>
      <w:lvlJc w:val="left"/>
      <w:pPr>
        <w:ind w:left="5760" w:hanging="360"/>
      </w:pPr>
    </w:lvl>
    <w:lvl w:ilvl="8" w:tplc="0148876C" w:tentative="1">
      <w:start w:val="1"/>
      <w:numFmt w:val="lowerRoman"/>
      <w:lvlText w:val="%9."/>
      <w:lvlJc w:val="right"/>
      <w:pPr>
        <w:ind w:left="6480" w:hanging="180"/>
      </w:pPr>
    </w:lvl>
  </w:abstractNum>
  <w:abstractNum w:abstractNumId="6" w15:restartNumberingAfterBreak="0">
    <w:nsid w:val="22E02A7D"/>
    <w:multiLevelType w:val="multilevel"/>
    <w:tmpl w:val="87229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E4532"/>
    <w:multiLevelType w:val="multilevel"/>
    <w:tmpl w:val="A7AACF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141184"/>
    <w:multiLevelType w:val="multilevel"/>
    <w:tmpl w:val="60DC4F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15249E0"/>
    <w:multiLevelType w:val="hybridMultilevel"/>
    <w:tmpl w:val="8F122A3A"/>
    <w:lvl w:ilvl="0" w:tplc="9D5A370E">
      <w:start w:val="1"/>
      <w:numFmt w:val="decimal"/>
      <w:lvlText w:val="%1."/>
      <w:lvlJc w:val="left"/>
      <w:pPr>
        <w:ind w:left="720" w:hanging="360"/>
      </w:pPr>
      <w:rPr>
        <w:rFonts w:hint="default"/>
      </w:rPr>
    </w:lvl>
    <w:lvl w:ilvl="1" w:tplc="95240AB4" w:tentative="1">
      <w:start w:val="1"/>
      <w:numFmt w:val="lowerLetter"/>
      <w:lvlText w:val="%2."/>
      <w:lvlJc w:val="left"/>
      <w:pPr>
        <w:ind w:left="1440" w:hanging="360"/>
      </w:pPr>
    </w:lvl>
    <w:lvl w:ilvl="2" w:tplc="1654144C" w:tentative="1">
      <w:start w:val="1"/>
      <w:numFmt w:val="lowerRoman"/>
      <w:lvlText w:val="%3."/>
      <w:lvlJc w:val="right"/>
      <w:pPr>
        <w:ind w:left="2160" w:hanging="180"/>
      </w:pPr>
    </w:lvl>
    <w:lvl w:ilvl="3" w:tplc="EDDEE16C" w:tentative="1">
      <w:start w:val="1"/>
      <w:numFmt w:val="decimal"/>
      <w:lvlText w:val="%4."/>
      <w:lvlJc w:val="left"/>
      <w:pPr>
        <w:ind w:left="2880" w:hanging="360"/>
      </w:pPr>
    </w:lvl>
    <w:lvl w:ilvl="4" w:tplc="82C8B362" w:tentative="1">
      <w:start w:val="1"/>
      <w:numFmt w:val="lowerLetter"/>
      <w:lvlText w:val="%5."/>
      <w:lvlJc w:val="left"/>
      <w:pPr>
        <w:ind w:left="3600" w:hanging="360"/>
      </w:pPr>
    </w:lvl>
    <w:lvl w:ilvl="5" w:tplc="3B1E7B92" w:tentative="1">
      <w:start w:val="1"/>
      <w:numFmt w:val="lowerRoman"/>
      <w:lvlText w:val="%6."/>
      <w:lvlJc w:val="right"/>
      <w:pPr>
        <w:ind w:left="4320" w:hanging="180"/>
      </w:pPr>
    </w:lvl>
    <w:lvl w:ilvl="6" w:tplc="35989864" w:tentative="1">
      <w:start w:val="1"/>
      <w:numFmt w:val="decimal"/>
      <w:lvlText w:val="%7."/>
      <w:lvlJc w:val="left"/>
      <w:pPr>
        <w:ind w:left="5040" w:hanging="360"/>
      </w:pPr>
    </w:lvl>
    <w:lvl w:ilvl="7" w:tplc="B06CCB58" w:tentative="1">
      <w:start w:val="1"/>
      <w:numFmt w:val="lowerLetter"/>
      <w:lvlText w:val="%8."/>
      <w:lvlJc w:val="left"/>
      <w:pPr>
        <w:ind w:left="5760" w:hanging="360"/>
      </w:pPr>
    </w:lvl>
    <w:lvl w:ilvl="8" w:tplc="696E307E" w:tentative="1">
      <w:start w:val="1"/>
      <w:numFmt w:val="lowerRoman"/>
      <w:lvlText w:val="%9."/>
      <w:lvlJc w:val="right"/>
      <w:pPr>
        <w:ind w:left="6480" w:hanging="180"/>
      </w:pPr>
    </w:lvl>
  </w:abstractNum>
  <w:abstractNum w:abstractNumId="10" w15:restartNumberingAfterBreak="0">
    <w:nsid w:val="38A25182"/>
    <w:multiLevelType w:val="multilevel"/>
    <w:tmpl w:val="BB14A49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C27C43"/>
    <w:multiLevelType w:val="multilevel"/>
    <w:tmpl w:val="D6BA5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4120C5"/>
    <w:multiLevelType w:val="hybridMultilevel"/>
    <w:tmpl w:val="DAC42DEC"/>
    <w:lvl w:ilvl="0" w:tplc="9A704880">
      <w:start w:val="1"/>
      <w:numFmt w:val="bullet"/>
      <w:lvlText w:val=""/>
      <w:lvlJc w:val="left"/>
      <w:pPr>
        <w:ind w:left="720" w:hanging="360"/>
      </w:pPr>
      <w:rPr>
        <w:rFonts w:ascii="Symbol" w:hAnsi="Symbol" w:hint="default"/>
      </w:rPr>
    </w:lvl>
    <w:lvl w:ilvl="1" w:tplc="CD4EAEAC" w:tentative="1">
      <w:start w:val="1"/>
      <w:numFmt w:val="bullet"/>
      <w:lvlText w:val="o"/>
      <w:lvlJc w:val="left"/>
      <w:pPr>
        <w:ind w:left="1440" w:hanging="360"/>
      </w:pPr>
      <w:rPr>
        <w:rFonts w:ascii="Courier New" w:hAnsi="Courier New" w:cs="Courier New" w:hint="default"/>
      </w:rPr>
    </w:lvl>
    <w:lvl w:ilvl="2" w:tplc="76A41408" w:tentative="1">
      <w:start w:val="1"/>
      <w:numFmt w:val="bullet"/>
      <w:lvlText w:val=""/>
      <w:lvlJc w:val="left"/>
      <w:pPr>
        <w:ind w:left="2160" w:hanging="360"/>
      </w:pPr>
      <w:rPr>
        <w:rFonts w:ascii="Wingdings" w:hAnsi="Wingdings" w:hint="default"/>
      </w:rPr>
    </w:lvl>
    <w:lvl w:ilvl="3" w:tplc="D5AEF68C" w:tentative="1">
      <w:start w:val="1"/>
      <w:numFmt w:val="bullet"/>
      <w:lvlText w:val=""/>
      <w:lvlJc w:val="left"/>
      <w:pPr>
        <w:ind w:left="2880" w:hanging="360"/>
      </w:pPr>
      <w:rPr>
        <w:rFonts w:ascii="Symbol" w:hAnsi="Symbol" w:hint="default"/>
      </w:rPr>
    </w:lvl>
    <w:lvl w:ilvl="4" w:tplc="0AF48A36" w:tentative="1">
      <w:start w:val="1"/>
      <w:numFmt w:val="bullet"/>
      <w:lvlText w:val="o"/>
      <w:lvlJc w:val="left"/>
      <w:pPr>
        <w:ind w:left="3600" w:hanging="360"/>
      </w:pPr>
      <w:rPr>
        <w:rFonts w:ascii="Courier New" w:hAnsi="Courier New" w:cs="Courier New" w:hint="default"/>
      </w:rPr>
    </w:lvl>
    <w:lvl w:ilvl="5" w:tplc="9CDE6E58" w:tentative="1">
      <w:start w:val="1"/>
      <w:numFmt w:val="bullet"/>
      <w:lvlText w:val=""/>
      <w:lvlJc w:val="left"/>
      <w:pPr>
        <w:ind w:left="4320" w:hanging="360"/>
      </w:pPr>
      <w:rPr>
        <w:rFonts w:ascii="Wingdings" w:hAnsi="Wingdings" w:hint="default"/>
      </w:rPr>
    </w:lvl>
    <w:lvl w:ilvl="6" w:tplc="8A206188" w:tentative="1">
      <w:start w:val="1"/>
      <w:numFmt w:val="bullet"/>
      <w:lvlText w:val=""/>
      <w:lvlJc w:val="left"/>
      <w:pPr>
        <w:ind w:left="5040" w:hanging="360"/>
      </w:pPr>
      <w:rPr>
        <w:rFonts w:ascii="Symbol" w:hAnsi="Symbol" w:hint="default"/>
      </w:rPr>
    </w:lvl>
    <w:lvl w:ilvl="7" w:tplc="3C76F7F4" w:tentative="1">
      <w:start w:val="1"/>
      <w:numFmt w:val="bullet"/>
      <w:lvlText w:val="o"/>
      <w:lvlJc w:val="left"/>
      <w:pPr>
        <w:ind w:left="5760" w:hanging="360"/>
      </w:pPr>
      <w:rPr>
        <w:rFonts w:ascii="Courier New" w:hAnsi="Courier New" w:cs="Courier New" w:hint="default"/>
      </w:rPr>
    </w:lvl>
    <w:lvl w:ilvl="8" w:tplc="F8707A76" w:tentative="1">
      <w:start w:val="1"/>
      <w:numFmt w:val="bullet"/>
      <w:lvlText w:val=""/>
      <w:lvlJc w:val="left"/>
      <w:pPr>
        <w:ind w:left="6480" w:hanging="360"/>
      </w:pPr>
      <w:rPr>
        <w:rFonts w:ascii="Wingdings" w:hAnsi="Wingdings" w:hint="default"/>
      </w:rPr>
    </w:lvl>
  </w:abstractNum>
  <w:abstractNum w:abstractNumId="13" w15:restartNumberingAfterBreak="0">
    <w:nsid w:val="3AC273D5"/>
    <w:multiLevelType w:val="hybridMultilevel"/>
    <w:tmpl w:val="1C9C0544"/>
    <w:lvl w:ilvl="0" w:tplc="4060F812">
      <w:start w:val="1"/>
      <w:numFmt w:val="bullet"/>
      <w:lvlText w:val=""/>
      <w:lvlJc w:val="left"/>
      <w:pPr>
        <w:ind w:left="770" w:hanging="360"/>
      </w:pPr>
      <w:rPr>
        <w:rFonts w:ascii="Symbol" w:hAnsi="Symbol" w:hint="default"/>
      </w:rPr>
    </w:lvl>
    <w:lvl w:ilvl="1" w:tplc="66C63B22">
      <w:start w:val="1"/>
      <w:numFmt w:val="bullet"/>
      <w:lvlText w:val="o"/>
      <w:lvlJc w:val="left"/>
      <w:pPr>
        <w:ind w:left="1490" w:hanging="360"/>
      </w:pPr>
      <w:rPr>
        <w:rFonts w:ascii="Courier New" w:hAnsi="Courier New" w:cs="Courier New" w:hint="default"/>
      </w:rPr>
    </w:lvl>
    <w:lvl w:ilvl="2" w:tplc="CFA0ACF2" w:tentative="1">
      <w:start w:val="1"/>
      <w:numFmt w:val="bullet"/>
      <w:lvlText w:val=""/>
      <w:lvlJc w:val="left"/>
      <w:pPr>
        <w:ind w:left="2210" w:hanging="360"/>
      </w:pPr>
      <w:rPr>
        <w:rFonts w:ascii="Wingdings" w:hAnsi="Wingdings" w:hint="default"/>
      </w:rPr>
    </w:lvl>
    <w:lvl w:ilvl="3" w:tplc="75B29D34" w:tentative="1">
      <w:start w:val="1"/>
      <w:numFmt w:val="bullet"/>
      <w:lvlText w:val=""/>
      <w:lvlJc w:val="left"/>
      <w:pPr>
        <w:ind w:left="2930" w:hanging="360"/>
      </w:pPr>
      <w:rPr>
        <w:rFonts w:ascii="Symbol" w:hAnsi="Symbol" w:hint="default"/>
      </w:rPr>
    </w:lvl>
    <w:lvl w:ilvl="4" w:tplc="7D64D4E8" w:tentative="1">
      <w:start w:val="1"/>
      <w:numFmt w:val="bullet"/>
      <w:lvlText w:val="o"/>
      <w:lvlJc w:val="left"/>
      <w:pPr>
        <w:ind w:left="3650" w:hanging="360"/>
      </w:pPr>
      <w:rPr>
        <w:rFonts w:ascii="Courier New" w:hAnsi="Courier New" w:cs="Courier New" w:hint="default"/>
      </w:rPr>
    </w:lvl>
    <w:lvl w:ilvl="5" w:tplc="72D6F2B6" w:tentative="1">
      <w:start w:val="1"/>
      <w:numFmt w:val="bullet"/>
      <w:lvlText w:val=""/>
      <w:lvlJc w:val="left"/>
      <w:pPr>
        <w:ind w:left="4370" w:hanging="360"/>
      </w:pPr>
      <w:rPr>
        <w:rFonts w:ascii="Wingdings" w:hAnsi="Wingdings" w:hint="default"/>
      </w:rPr>
    </w:lvl>
    <w:lvl w:ilvl="6" w:tplc="BA04D796" w:tentative="1">
      <w:start w:val="1"/>
      <w:numFmt w:val="bullet"/>
      <w:lvlText w:val=""/>
      <w:lvlJc w:val="left"/>
      <w:pPr>
        <w:ind w:left="5090" w:hanging="360"/>
      </w:pPr>
      <w:rPr>
        <w:rFonts w:ascii="Symbol" w:hAnsi="Symbol" w:hint="default"/>
      </w:rPr>
    </w:lvl>
    <w:lvl w:ilvl="7" w:tplc="2FDA1C36" w:tentative="1">
      <w:start w:val="1"/>
      <w:numFmt w:val="bullet"/>
      <w:lvlText w:val="o"/>
      <w:lvlJc w:val="left"/>
      <w:pPr>
        <w:ind w:left="5810" w:hanging="360"/>
      </w:pPr>
      <w:rPr>
        <w:rFonts w:ascii="Courier New" w:hAnsi="Courier New" w:cs="Courier New" w:hint="default"/>
      </w:rPr>
    </w:lvl>
    <w:lvl w:ilvl="8" w:tplc="84A8B788" w:tentative="1">
      <w:start w:val="1"/>
      <w:numFmt w:val="bullet"/>
      <w:lvlText w:val=""/>
      <w:lvlJc w:val="left"/>
      <w:pPr>
        <w:ind w:left="6530" w:hanging="360"/>
      </w:pPr>
      <w:rPr>
        <w:rFonts w:ascii="Wingdings" w:hAnsi="Wingdings" w:hint="default"/>
      </w:rPr>
    </w:lvl>
  </w:abstractNum>
  <w:abstractNum w:abstractNumId="14" w15:restartNumberingAfterBreak="0">
    <w:nsid w:val="3D9114F7"/>
    <w:multiLevelType w:val="multilevel"/>
    <w:tmpl w:val="D7ECFA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3878D3"/>
    <w:multiLevelType w:val="hybridMultilevel"/>
    <w:tmpl w:val="E52ED682"/>
    <w:lvl w:ilvl="0" w:tplc="D5E441C6">
      <w:start w:val="1"/>
      <w:numFmt w:val="lowerLetter"/>
      <w:lvlText w:val="%1."/>
      <w:lvlJc w:val="left"/>
      <w:pPr>
        <w:ind w:left="720" w:hanging="360"/>
      </w:pPr>
    </w:lvl>
    <w:lvl w:ilvl="1" w:tplc="9402B65C">
      <w:start w:val="1"/>
      <w:numFmt w:val="lowerLetter"/>
      <w:lvlText w:val="%2."/>
      <w:lvlJc w:val="left"/>
      <w:pPr>
        <w:ind w:left="1440" w:hanging="360"/>
      </w:pPr>
    </w:lvl>
    <w:lvl w:ilvl="2" w:tplc="5B646A9E">
      <w:start w:val="1"/>
      <w:numFmt w:val="lowerRoman"/>
      <w:lvlText w:val="%3."/>
      <w:lvlJc w:val="right"/>
      <w:pPr>
        <w:ind w:left="2160" w:hanging="180"/>
      </w:pPr>
    </w:lvl>
    <w:lvl w:ilvl="3" w:tplc="C7A47AEC">
      <w:start w:val="1"/>
      <w:numFmt w:val="decimal"/>
      <w:lvlText w:val="%4."/>
      <w:lvlJc w:val="left"/>
      <w:pPr>
        <w:ind w:left="2880" w:hanging="360"/>
      </w:pPr>
    </w:lvl>
    <w:lvl w:ilvl="4" w:tplc="27C8B242">
      <w:start w:val="1"/>
      <w:numFmt w:val="lowerLetter"/>
      <w:lvlText w:val="%5."/>
      <w:lvlJc w:val="left"/>
      <w:pPr>
        <w:ind w:left="3600" w:hanging="360"/>
      </w:pPr>
    </w:lvl>
    <w:lvl w:ilvl="5" w:tplc="FD44A636">
      <w:start w:val="1"/>
      <w:numFmt w:val="lowerRoman"/>
      <w:lvlText w:val="%6."/>
      <w:lvlJc w:val="right"/>
      <w:pPr>
        <w:ind w:left="4320" w:hanging="180"/>
      </w:pPr>
    </w:lvl>
    <w:lvl w:ilvl="6" w:tplc="05D87FE0">
      <w:start w:val="1"/>
      <w:numFmt w:val="decimal"/>
      <w:lvlText w:val="%7."/>
      <w:lvlJc w:val="left"/>
      <w:pPr>
        <w:ind w:left="5040" w:hanging="360"/>
      </w:pPr>
    </w:lvl>
    <w:lvl w:ilvl="7" w:tplc="18909780">
      <w:start w:val="1"/>
      <w:numFmt w:val="lowerLetter"/>
      <w:lvlText w:val="%8."/>
      <w:lvlJc w:val="left"/>
      <w:pPr>
        <w:ind w:left="5760" w:hanging="360"/>
      </w:pPr>
    </w:lvl>
    <w:lvl w:ilvl="8" w:tplc="7F6CE59A">
      <w:start w:val="1"/>
      <w:numFmt w:val="lowerRoman"/>
      <w:lvlText w:val="%9."/>
      <w:lvlJc w:val="right"/>
      <w:pPr>
        <w:ind w:left="6480" w:hanging="180"/>
      </w:pPr>
    </w:lvl>
  </w:abstractNum>
  <w:abstractNum w:abstractNumId="16" w15:restartNumberingAfterBreak="0">
    <w:nsid w:val="403B5224"/>
    <w:multiLevelType w:val="hybridMultilevel"/>
    <w:tmpl w:val="9AA66A5A"/>
    <w:lvl w:ilvl="0" w:tplc="1CF65C32">
      <w:start w:val="1"/>
      <w:numFmt w:val="lowerLetter"/>
      <w:lvlText w:val="%1."/>
      <w:lvlJc w:val="left"/>
      <w:pPr>
        <w:ind w:left="720" w:hanging="360"/>
      </w:pPr>
    </w:lvl>
    <w:lvl w:ilvl="1" w:tplc="4790D814">
      <w:start w:val="1"/>
      <w:numFmt w:val="lowerLetter"/>
      <w:lvlText w:val="%2."/>
      <w:lvlJc w:val="left"/>
      <w:pPr>
        <w:ind w:left="1440" w:hanging="360"/>
      </w:pPr>
    </w:lvl>
    <w:lvl w:ilvl="2" w:tplc="024679CA">
      <w:start w:val="1"/>
      <w:numFmt w:val="lowerRoman"/>
      <w:lvlText w:val="%3."/>
      <w:lvlJc w:val="right"/>
      <w:pPr>
        <w:ind w:left="2160" w:hanging="180"/>
      </w:pPr>
    </w:lvl>
    <w:lvl w:ilvl="3" w:tplc="A7BC6FD8">
      <w:start w:val="1"/>
      <w:numFmt w:val="decimal"/>
      <w:lvlText w:val="%4."/>
      <w:lvlJc w:val="left"/>
      <w:pPr>
        <w:ind w:left="2880" w:hanging="360"/>
      </w:pPr>
    </w:lvl>
    <w:lvl w:ilvl="4" w:tplc="272E6F3A">
      <w:start w:val="1"/>
      <w:numFmt w:val="lowerLetter"/>
      <w:lvlText w:val="%5."/>
      <w:lvlJc w:val="left"/>
      <w:pPr>
        <w:ind w:left="3600" w:hanging="360"/>
      </w:pPr>
    </w:lvl>
    <w:lvl w:ilvl="5" w:tplc="A3D48742">
      <w:start w:val="1"/>
      <w:numFmt w:val="lowerRoman"/>
      <w:lvlText w:val="%6."/>
      <w:lvlJc w:val="right"/>
      <w:pPr>
        <w:ind w:left="4320" w:hanging="180"/>
      </w:pPr>
    </w:lvl>
    <w:lvl w:ilvl="6" w:tplc="6548CFAE">
      <w:start w:val="1"/>
      <w:numFmt w:val="decimal"/>
      <w:lvlText w:val="%7."/>
      <w:lvlJc w:val="left"/>
      <w:pPr>
        <w:ind w:left="5040" w:hanging="360"/>
      </w:pPr>
    </w:lvl>
    <w:lvl w:ilvl="7" w:tplc="C51C3886">
      <w:start w:val="1"/>
      <w:numFmt w:val="lowerLetter"/>
      <w:lvlText w:val="%8."/>
      <w:lvlJc w:val="left"/>
      <w:pPr>
        <w:ind w:left="5760" w:hanging="360"/>
      </w:pPr>
    </w:lvl>
    <w:lvl w:ilvl="8" w:tplc="BED449E8">
      <w:start w:val="1"/>
      <w:numFmt w:val="lowerRoman"/>
      <w:lvlText w:val="%9."/>
      <w:lvlJc w:val="right"/>
      <w:pPr>
        <w:ind w:left="6480" w:hanging="180"/>
      </w:pPr>
    </w:lvl>
  </w:abstractNum>
  <w:abstractNum w:abstractNumId="17" w15:restartNumberingAfterBreak="0">
    <w:nsid w:val="41DF57CC"/>
    <w:multiLevelType w:val="hybridMultilevel"/>
    <w:tmpl w:val="FB8A75AA"/>
    <w:lvl w:ilvl="0" w:tplc="D6668DF4">
      <w:start w:val="1"/>
      <w:numFmt w:val="decimal"/>
      <w:lvlText w:val="%1."/>
      <w:lvlJc w:val="left"/>
      <w:pPr>
        <w:ind w:left="1080" w:hanging="360"/>
      </w:pPr>
      <w:rPr>
        <w:rFonts w:hint="default"/>
      </w:rPr>
    </w:lvl>
    <w:lvl w:ilvl="1" w:tplc="672C62BA" w:tentative="1">
      <w:start w:val="1"/>
      <w:numFmt w:val="lowerLetter"/>
      <w:lvlText w:val="%2."/>
      <w:lvlJc w:val="left"/>
      <w:pPr>
        <w:ind w:left="1800" w:hanging="360"/>
      </w:pPr>
    </w:lvl>
    <w:lvl w:ilvl="2" w:tplc="0D94489E" w:tentative="1">
      <w:start w:val="1"/>
      <w:numFmt w:val="lowerRoman"/>
      <w:lvlText w:val="%3."/>
      <w:lvlJc w:val="right"/>
      <w:pPr>
        <w:ind w:left="2520" w:hanging="180"/>
      </w:pPr>
    </w:lvl>
    <w:lvl w:ilvl="3" w:tplc="51B0431C" w:tentative="1">
      <w:start w:val="1"/>
      <w:numFmt w:val="decimal"/>
      <w:lvlText w:val="%4."/>
      <w:lvlJc w:val="left"/>
      <w:pPr>
        <w:ind w:left="3240" w:hanging="360"/>
      </w:pPr>
    </w:lvl>
    <w:lvl w:ilvl="4" w:tplc="D88E57FE" w:tentative="1">
      <w:start w:val="1"/>
      <w:numFmt w:val="lowerLetter"/>
      <w:lvlText w:val="%5."/>
      <w:lvlJc w:val="left"/>
      <w:pPr>
        <w:ind w:left="3960" w:hanging="360"/>
      </w:pPr>
    </w:lvl>
    <w:lvl w:ilvl="5" w:tplc="477262AA" w:tentative="1">
      <w:start w:val="1"/>
      <w:numFmt w:val="lowerRoman"/>
      <w:lvlText w:val="%6."/>
      <w:lvlJc w:val="right"/>
      <w:pPr>
        <w:ind w:left="4680" w:hanging="180"/>
      </w:pPr>
    </w:lvl>
    <w:lvl w:ilvl="6" w:tplc="8502043A" w:tentative="1">
      <w:start w:val="1"/>
      <w:numFmt w:val="decimal"/>
      <w:lvlText w:val="%7."/>
      <w:lvlJc w:val="left"/>
      <w:pPr>
        <w:ind w:left="5400" w:hanging="360"/>
      </w:pPr>
    </w:lvl>
    <w:lvl w:ilvl="7" w:tplc="95BE26C2" w:tentative="1">
      <w:start w:val="1"/>
      <w:numFmt w:val="lowerLetter"/>
      <w:lvlText w:val="%8."/>
      <w:lvlJc w:val="left"/>
      <w:pPr>
        <w:ind w:left="6120" w:hanging="360"/>
      </w:pPr>
    </w:lvl>
    <w:lvl w:ilvl="8" w:tplc="3382677E" w:tentative="1">
      <w:start w:val="1"/>
      <w:numFmt w:val="lowerRoman"/>
      <w:lvlText w:val="%9."/>
      <w:lvlJc w:val="right"/>
      <w:pPr>
        <w:ind w:left="6840" w:hanging="180"/>
      </w:pPr>
    </w:lvl>
  </w:abstractNum>
  <w:abstractNum w:abstractNumId="18" w15:restartNumberingAfterBreak="0">
    <w:nsid w:val="42795D71"/>
    <w:multiLevelType w:val="hybridMultilevel"/>
    <w:tmpl w:val="1F0EE4C0"/>
    <w:lvl w:ilvl="0" w:tplc="22B02418">
      <w:start w:val="1"/>
      <w:numFmt w:val="bullet"/>
      <w:lvlText w:val=""/>
      <w:lvlJc w:val="left"/>
      <w:pPr>
        <w:ind w:left="1080" w:hanging="360"/>
      </w:pPr>
      <w:rPr>
        <w:rFonts w:ascii="Symbol" w:hAnsi="Symbol" w:hint="default"/>
      </w:rPr>
    </w:lvl>
    <w:lvl w:ilvl="1" w:tplc="EF66B3D0">
      <w:start w:val="1"/>
      <w:numFmt w:val="bullet"/>
      <w:lvlText w:val="o"/>
      <w:lvlJc w:val="left"/>
      <w:pPr>
        <w:ind w:left="1800" w:hanging="360"/>
      </w:pPr>
      <w:rPr>
        <w:rFonts w:ascii="Courier New" w:hAnsi="Courier New" w:cs="Courier New" w:hint="default"/>
      </w:rPr>
    </w:lvl>
    <w:lvl w:ilvl="2" w:tplc="D70445CA">
      <w:start w:val="1"/>
      <w:numFmt w:val="bullet"/>
      <w:lvlText w:val=""/>
      <w:lvlJc w:val="left"/>
      <w:pPr>
        <w:ind w:left="2520" w:hanging="360"/>
      </w:pPr>
      <w:rPr>
        <w:rFonts w:ascii="Wingdings" w:hAnsi="Wingdings" w:hint="default"/>
      </w:rPr>
    </w:lvl>
    <w:lvl w:ilvl="3" w:tplc="A9604430">
      <w:start w:val="1"/>
      <w:numFmt w:val="bullet"/>
      <w:lvlText w:val=""/>
      <w:lvlJc w:val="left"/>
      <w:pPr>
        <w:ind w:left="3240" w:hanging="360"/>
      </w:pPr>
      <w:rPr>
        <w:rFonts w:ascii="Symbol" w:hAnsi="Symbol" w:hint="default"/>
      </w:rPr>
    </w:lvl>
    <w:lvl w:ilvl="4" w:tplc="32C2CE4A">
      <w:start w:val="1"/>
      <w:numFmt w:val="bullet"/>
      <w:lvlText w:val="o"/>
      <w:lvlJc w:val="left"/>
      <w:pPr>
        <w:ind w:left="3960" w:hanging="360"/>
      </w:pPr>
      <w:rPr>
        <w:rFonts w:ascii="Courier New" w:hAnsi="Courier New" w:cs="Courier New" w:hint="default"/>
      </w:rPr>
    </w:lvl>
    <w:lvl w:ilvl="5" w:tplc="A0ECE934">
      <w:start w:val="1"/>
      <w:numFmt w:val="bullet"/>
      <w:lvlText w:val=""/>
      <w:lvlJc w:val="left"/>
      <w:pPr>
        <w:ind w:left="4680" w:hanging="360"/>
      </w:pPr>
      <w:rPr>
        <w:rFonts w:ascii="Wingdings" w:hAnsi="Wingdings" w:hint="default"/>
      </w:rPr>
    </w:lvl>
    <w:lvl w:ilvl="6" w:tplc="354853B4">
      <w:start w:val="1"/>
      <w:numFmt w:val="bullet"/>
      <w:lvlText w:val=""/>
      <w:lvlJc w:val="left"/>
      <w:pPr>
        <w:ind w:left="5400" w:hanging="360"/>
      </w:pPr>
      <w:rPr>
        <w:rFonts w:ascii="Symbol" w:hAnsi="Symbol" w:hint="default"/>
      </w:rPr>
    </w:lvl>
    <w:lvl w:ilvl="7" w:tplc="A0C097EE">
      <w:start w:val="1"/>
      <w:numFmt w:val="bullet"/>
      <w:lvlText w:val="o"/>
      <w:lvlJc w:val="left"/>
      <w:pPr>
        <w:ind w:left="6120" w:hanging="360"/>
      </w:pPr>
      <w:rPr>
        <w:rFonts w:ascii="Courier New" w:hAnsi="Courier New" w:cs="Courier New" w:hint="default"/>
      </w:rPr>
    </w:lvl>
    <w:lvl w:ilvl="8" w:tplc="EA708AEE">
      <w:start w:val="1"/>
      <w:numFmt w:val="bullet"/>
      <w:lvlText w:val=""/>
      <w:lvlJc w:val="left"/>
      <w:pPr>
        <w:ind w:left="6840" w:hanging="360"/>
      </w:pPr>
      <w:rPr>
        <w:rFonts w:ascii="Wingdings" w:hAnsi="Wingdings" w:hint="default"/>
      </w:rPr>
    </w:lvl>
  </w:abstractNum>
  <w:abstractNum w:abstractNumId="19" w15:restartNumberingAfterBreak="0">
    <w:nsid w:val="4EE57846"/>
    <w:multiLevelType w:val="multilevel"/>
    <w:tmpl w:val="DFEE2A1A"/>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20" w15:restartNumberingAfterBreak="0">
    <w:nsid w:val="58DC26E8"/>
    <w:multiLevelType w:val="multilevel"/>
    <w:tmpl w:val="B0624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FE2035"/>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01C67"/>
    <w:multiLevelType w:val="hybridMultilevel"/>
    <w:tmpl w:val="FFFFFFFF"/>
    <w:lvl w:ilvl="0" w:tplc="5FC0A7AE">
      <w:start w:val="1"/>
      <w:numFmt w:val="decimal"/>
      <w:lvlText w:val="%1."/>
      <w:lvlJc w:val="left"/>
      <w:pPr>
        <w:ind w:left="720" w:hanging="360"/>
      </w:pPr>
    </w:lvl>
    <w:lvl w:ilvl="1" w:tplc="26C4ACC4">
      <w:start w:val="1"/>
      <w:numFmt w:val="lowerLetter"/>
      <w:lvlText w:val="%2."/>
      <w:lvlJc w:val="left"/>
      <w:pPr>
        <w:ind w:left="1440" w:hanging="360"/>
      </w:pPr>
    </w:lvl>
    <w:lvl w:ilvl="2" w:tplc="6FDA9A18">
      <w:start w:val="1"/>
      <w:numFmt w:val="lowerRoman"/>
      <w:lvlText w:val="%3."/>
      <w:lvlJc w:val="right"/>
      <w:pPr>
        <w:ind w:left="2160" w:hanging="180"/>
      </w:pPr>
    </w:lvl>
    <w:lvl w:ilvl="3" w:tplc="004E13C2">
      <w:start w:val="1"/>
      <w:numFmt w:val="decimal"/>
      <w:lvlText w:val="%4."/>
      <w:lvlJc w:val="left"/>
      <w:pPr>
        <w:ind w:left="2880" w:hanging="360"/>
      </w:pPr>
    </w:lvl>
    <w:lvl w:ilvl="4" w:tplc="4EACB582">
      <w:start w:val="1"/>
      <w:numFmt w:val="lowerLetter"/>
      <w:lvlText w:val="%5."/>
      <w:lvlJc w:val="left"/>
      <w:pPr>
        <w:ind w:left="3600" w:hanging="360"/>
      </w:pPr>
    </w:lvl>
    <w:lvl w:ilvl="5" w:tplc="BDAE6F68">
      <w:start w:val="1"/>
      <w:numFmt w:val="lowerRoman"/>
      <w:lvlText w:val="%6."/>
      <w:lvlJc w:val="right"/>
      <w:pPr>
        <w:ind w:left="4320" w:hanging="180"/>
      </w:pPr>
    </w:lvl>
    <w:lvl w:ilvl="6" w:tplc="7FA43394">
      <w:start w:val="1"/>
      <w:numFmt w:val="decimal"/>
      <w:lvlText w:val="%7."/>
      <w:lvlJc w:val="left"/>
      <w:pPr>
        <w:ind w:left="5040" w:hanging="360"/>
      </w:pPr>
    </w:lvl>
    <w:lvl w:ilvl="7" w:tplc="2976FD88">
      <w:start w:val="1"/>
      <w:numFmt w:val="lowerLetter"/>
      <w:lvlText w:val="%8."/>
      <w:lvlJc w:val="left"/>
      <w:pPr>
        <w:ind w:left="5760" w:hanging="360"/>
      </w:pPr>
    </w:lvl>
    <w:lvl w:ilvl="8" w:tplc="08F0434C">
      <w:start w:val="1"/>
      <w:numFmt w:val="lowerRoman"/>
      <w:lvlText w:val="%9."/>
      <w:lvlJc w:val="right"/>
      <w:pPr>
        <w:ind w:left="6480" w:hanging="180"/>
      </w:pPr>
    </w:lvl>
  </w:abstractNum>
  <w:abstractNum w:abstractNumId="23" w15:restartNumberingAfterBreak="0">
    <w:nsid w:val="6E6D16A5"/>
    <w:multiLevelType w:val="multilevel"/>
    <w:tmpl w:val="B87CF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C4626"/>
    <w:multiLevelType w:val="multilevel"/>
    <w:tmpl w:val="3F1A43E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1A0800"/>
    <w:multiLevelType w:val="multilevel"/>
    <w:tmpl w:val="7E38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2624B"/>
    <w:multiLevelType w:val="multilevel"/>
    <w:tmpl w:val="67A4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5AB7B"/>
    <w:multiLevelType w:val="hybridMultilevel"/>
    <w:tmpl w:val="57F4AA10"/>
    <w:lvl w:ilvl="0" w:tplc="B37AC956">
      <w:start w:val="1"/>
      <w:numFmt w:val="decimal"/>
      <w:lvlText w:val="%1."/>
      <w:lvlJc w:val="left"/>
      <w:pPr>
        <w:ind w:left="1000" w:hanging="360"/>
      </w:pPr>
    </w:lvl>
    <w:lvl w:ilvl="1" w:tplc="84449D5E">
      <w:start w:val="1"/>
      <w:numFmt w:val="decimal"/>
      <w:lvlText w:val="%2.%2"/>
      <w:lvlJc w:val="left"/>
      <w:pPr>
        <w:ind w:left="1220" w:hanging="360"/>
      </w:pPr>
    </w:lvl>
    <w:lvl w:ilvl="2" w:tplc="CAAA5454">
      <w:start w:val="1"/>
      <w:numFmt w:val="lowerRoman"/>
      <w:lvlText w:val="%3."/>
      <w:lvlJc w:val="right"/>
      <w:pPr>
        <w:ind w:left="1580" w:hanging="180"/>
      </w:pPr>
    </w:lvl>
    <w:lvl w:ilvl="3" w:tplc="8140ED86">
      <w:start w:val="1"/>
      <w:numFmt w:val="decimal"/>
      <w:lvlText w:val="%4."/>
      <w:lvlJc w:val="left"/>
      <w:pPr>
        <w:ind w:left="1940" w:hanging="360"/>
      </w:pPr>
    </w:lvl>
    <w:lvl w:ilvl="4" w:tplc="B2DC52DC">
      <w:start w:val="1"/>
      <w:numFmt w:val="lowerLetter"/>
      <w:lvlText w:val="%5."/>
      <w:lvlJc w:val="left"/>
      <w:pPr>
        <w:ind w:left="1940" w:hanging="360"/>
      </w:pPr>
    </w:lvl>
    <w:lvl w:ilvl="5" w:tplc="10FAB4B2">
      <w:start w:val="1"/>
      <w:numFmt w:val="lowerRoman"/>
      <w:lvlText w:val="%6."/>
      <w:lvlJc w:val="right"/>
      <w:pPr>
        <w:ind w:left="2300" w:hanging="180"/>
      </w:pPr>
    </w:lvl>
    <w:lvl w:ilvl="6" w:tplc="C5A84AA6">
      <w:start w:val="1"/>
      <w:numFmt w:val="decimal"/>
      <w:lvlText w:val="%7."/>
      <w:lvlJc w:val="left"/>
      <w:pPr>
        <w:ind w:left="2660" w:hanging="360"/>
      </w:pPr>
    </w:lvl>
    <w:lvl w:ilvl="7" w:tplc="3F6C62A8">
      <w:start w:val="1"/>
      <w:numFmt w:val="lowerLetter"/>
      <w:lvlText w:val="%8."/>
      <w:lvlJc w:val="left"/>
      <w:pPr>
        <w:ind w:left="3020" w:hanging="360"/>
      </w:pPr>
    </w:lvl>
    <w:lvl w:ilvl="8" w:tplc="6490773E">
      <w:start w:val="1"/>
      <w:numFmt w:val="lowerRoman"/>
      <w:lvlText w:val="%9."/>
      <w:lvlJc w:val="right"/>
      <w:pPr>
        <w:ind w:left="3380" w:hanging="180"/>
      </w:pPr>
    </w:lvl>
  </w:abstractNum>
  <w:abstractNum w:abstractNumId="28" w15:restartNumberingAfterBreak="0">
    <w:nsid w:val="75E5243D"/>
    <w:multiLevelType w:val="multilevel"/>
    <w:tmpl w:val="F2648E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FC027E"/>
    <w:multiLevelType w:val="multilevel"/>
    <w:tmpl w:val="882EB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292FF7"/>
    <w:multiLevelType w:val="hybridMultilevel"/>
    <w:tmpl w:val="9A16A9F4"/>
    <w:lvl w:ilvl="0" w:tplc="29D65098">
      <w:start w:val="1"/>
      <w:numFmt w:val="decimal"/>
      <w:lvlText w:val="%1."/>
      <w:lvlJc w:val="left"/>
      <w:pPr>
        <w:ind w:left="720" w:hanging="360"/>
      </w:pPr>
    </w:lvl>
    <w:lvl w:ilvl="1" w:tplc="43CEADBA">
      <w:start w:val="1"/>
      <w:numFmt w:val="lowerLetter"/>
      <w:lvlText w:val="%2."/>
      <w:lvlJc w:val="left"/>
      <w:pPr>
        <w:ind w:left="1440" w:hanging="360"/>
      </w:pPr>
    </w:lvl>
    <w:lvl w:ilvl="2" w:tplc="2B641F52">
      <w:start w:val="1"/>
      <w:numFmt w:val="lowerRoman"/>
      <w:lvlText w:val="%3."/>
      <w:lvlJc w:val="right"/>
      <w:pPr>
        <w:ind w:left="2160" w:hanging="180"/>
      </w:pPr>
    </w:lvl>
    <w:lvl w:ilvl="3" w:tplc="09DA7092" w:tentative="1">
      <w:start w:val="1"/>
      <w:numFmt w:val="decimal"/>
      <w:lvlText w:val="%4."/>
      <w:lvlJc w:val="left"/>
      <w:pPr>
        <w:ind w:left="2880" w:hanging="360"/>
      </w:pPr>
    </w:lvl>
    <w:lvl w:ilvl="4" w:tplc="120E13E2" w:tentative="1">
      <w:start w:val="1"/>
      <w:numFmt w:val="lowerLetter"/>
      <w:lvlText w:val="%5."/>
      <w:lvlJc w:val="left"/>
      <w:pPr>
        <w:ind w:left="3600" w:hanging="360"/>
      </w:pPr>
    </w:lvl>
    <w:lvl w:ilvl="5" w:tplc="32B239C6" w:tentative="1">
      <w:start w:val="1"/>
      <w:numFmt w:val="lowerRoman"/>
      <w:lvlText w:val="%6."/>
      <w:lvlJc w:val="right"/>
      <w:pPr>
        <w:ind w:left="4320" w:hanging="180"/>
      </w:pPr>
    </w:lvl>
    <w:lvl w:ilvl="6" w:tplc="C57CCDF8" w:tentative="1">
      <w:start w:val="1"/>
      <w:numFmt w:val="decimal"/>
      <w:lvlText w:val="%7."/>
      <w:lvlJc w:val="left"/>
      <w:pPr>
        <w:ind w:left="5040" w:hanging="360"/>
      </w:pPr>
    </w:lvl>
    <w:lvl w:ilvl="7" w:tplc="6212B332" w:tentative="1">
      <w:start w:val="1"/>
      <w:numFmt w:val="lowerLetter"/>
      <w:lvlText w:val="%8."/>
      <w:lvlJc w:val="left"/>
      <w:pPr>
        <w:ind w:left="5760" w:hanging="360"/>
      </w:pPr>
    </w:lvl>
    <w:lvl w:ilvl="8" w:tplc="217E6B5A" w:tentative="1">
      <w:start w:val="1"/>
      <w:numFmt w:val="lowerRoman"/>
      <w:lvlText w:val="%9."/>
      <w:lvlJc w:val="right"/>
      <w:pPr>
        <w:ind w:left="6480" w:hanging="180"/>
      </w:pPr>
    </w:lvl>
  </w:abstractNum>
  <w:abstractNum w:abstractNumId="31" w15:restartNumberingAfterBreak="0">
    <w:nsid w:val="78C9094F"/>
    <w:multiLevelType w:val="multilevel"/>
    <w:tmpl w:val="AB80C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B774535"/>
    <w:multiLevelType w:val="multilevel"/>
    <w:tmpl w:val="C1BE2262"/>
    <w:lvl w:ilvl="0">
      <w:start w:val="1"/>
      <w:numFmt w:val="decimal"/>
      <w:lvlText w:val="%1."/>
      <w:lvlJc w:val="left"/>
      <w:pPr>
        <w:ind w:left="1000" w:hanging="500"/>
      </w:pPr>
      <w:rPr>
        <w:rFonts w:asciiTheme="minorHAnsi" w:hAnsiTheme="minorHAnsi" w:cstheme="minorHAnsi" w:hint="default"/>
      </w:rPr>
    </w:lvl>
    <w:lvl w:ilvl="1">
      <w:start w:val="3"/>
      <w:numFmt w:val="decimal"/>
      <w:lvlText w:val="%1.%2"/>
      <w:lvlJc w:val="left"/>
      <w:pPr>
        <w:ind w:left="1220" w:hanging="720"/>
      </w:pPr>
      <w:rPr>
        <w:rFonts w:hint="default"/>
      </w:rPr>
    </w:lvl>
    <w:lvl w:ilvl="2">
      <w:start w:val="1"/>
      <w:numFmt w:val="decimal"/>
      <w:lvlText w:val="%1.%2.%3"/>
      <w:lvlJc w:val="left"/>
      <w:pPr>
        <w:ind w:left="1580" w:hanging="1080"/>
      </w:pPr>
      <w:rPr>
        <w:rFonts w:hint="default"/>
      </w:rPr>
    </w:lvl>
    <w:lvl w:ilvl="3">
      <w:start w:val="1"/>
      <w:numFmt w:val="decimal"/>
      <w:lvlText w:val="%1.%2.%3.%4"/>
      <w:lvlJc w:val="left"/>
      <w:pPr>
        <w:ind w:left="1940" w:hanging="1440"/>
      </w:pPr>
      <w:rPr>
        <w:rFonts w:hint="default"/>
      </w:rPr>
    </w:lvl>
    <w:lvl w:ilvl="4">
      <w:start w:val="1"/>
      <w:numFmt w:val="decimal"/>
      <w:lvlText w:val="%1.%2.%3.%4.%5"/>
      <w:lvlJc w:val="left"/>
      <w:pPr>
        <w:ind w:left="1940" w:hanging="1440"/>
      </w:pPr>
      <w:rPr>
        <w:rFonts w:hint="default"/>
      </w:rPr>
    </w:lvl>
    <w:lvl w:ilvl="5">
      <w:start w:val="1"/>
      <w:numFmt w:val="decimal"/>
      <w:lvlText w:val="%1.%2.%3.%4.%5.%6"/>
      <w:lvlJc w:val="left"/>
      <w:pPr>
        <w:ind w:left="2300" w:hanging="1800"/>
      </w:pPr>
      <w:rPr>
        <w:rFonts w:hint="default"/>
      </w:rPr>
    </w:lvl>
    <w:lvl w:ilvl="6">
      <w:start w:val="1"/>
      <w:numFmt w:val="decimal"/>
      <w:lvlText w:val="%1.%2.%3.%4.%5.%6.%7"/>
      <w:lvlJc w:val="left"/>
      <w:pPr>
        <w:ind w:left="2660" w:hanging="2160"/>
      </w:pPr>
      <w:rPr>
        <w:rFonts w:hint="default"/>
      </w:rPr>
    </w:lvl>
    <w:lvl w:ilvl="7">
      <w:start w:val="1"/>
      <w:numFmt w:val="decimal"/>
      <w:lvlText w:val="%1.%2.%3.%4.%5.%6.%7.%8"/>
      <w:lvlJc w:val="left"/>
      <w:pPr>
        <w:ind w:left="3020" w:hanging="2520"/>
      </w:pPr>
      <w:rPr>
        <w:rFonts w:hint="default"/>
      </w:rPr>
    </w:lvl>
    <w:lvl w:ilvl="8">
      <w:start w:val="1"/>
      <w:numFmt w:val="decimal"/>
      <w:lvlText w:val="%1.%2.%3.%4.%5.%6.%7.%8.%9"/>
      <w:lvlJc w:val="left"/>
      <w:pPr>
        <w:ind w:left="3380" w:hanging="2880"/>
      </w:pPr>
      <w:rPr>
        <w:rFonts w:hint="default"/>
      </w:rPr>
    </w:lvl>
  </w:abstractNum>
  <w:abstractNum w:abstractNumId="33" w15:restartNumberingAfterBreak="0">
    <w:nsid w:val="7DBB0170"/>
    <w:multiLevelType w:val="hybridMultilevel"/>
    <w:tmpl w:val="164CAF64"/>
    <w:lvl w:ilvl="0" w:tplc="384AD3B4">
      <w:start w:val="1"/>
      <w:numFmt w:val="decimal"/>
      <w:lvlText w:val="%1."/>
      <w:lvlJc w:val="left"/>
      <w:pPr>
        <w:ind w:left="720" w:hanging="360"/>
      </w:pPr>
    </w:lvl>
    <w:lvl w:ilvl="1" w:tplc="45AAE04E">
      <w:start w:val="1"/>
      <w:numFmt w:val="lowerLetter"/>
      <w:lvlText w:val="%2."/>
      <w:lvlJc w:val="left"/>
      <w:pPr>
        <w:ind w:left="1440" w:hanging="360"/>
      </w:pPr>
    </w:lvl>
    <w:lvl w:ilvl="2" w:tplc="AF4EF5E8">
      <w:start w:val="1"/>
      <w:numFmt w:val="lowerRoman"/>
      <w:lvlText w:val="%3."/>
      <w:lvlJc w:val="right"/>
      <w:pPr>
        <w:ind w:left="2160" w:hanging="180"/>
      </w:pPr>
    </w:lvl>
    <w:lvl w:ilvl="3" w:tplc="8D64A692">
      <w:start w:val="1"/>
      <w:numFmt w:val="decimal"/>
      <w:lvlText w:val="%4."/>
      <w:lvlJc w:val="left"/>
      <w:pPr>
        <w:ind w:left="2880" w:hanging="360"/>
      </w:pPr>
    </w:lvl>
    <w:lvl w:ilvl="4" w:tplc="A11896F8">
      <w:start w:val="1"/>
      <w:numFmt w:val="lowerLetter"/>
      <w:lvlText w:val="%5."/>
      <w:lvlJc w:val="left"/>
      <w:pPr>
        <w:ind w:left="3600" w:hanging="360"/>
      </w:pPr>
    </w:lvl>
    <w:lvl w:ilvl="5" w:tplc="18721322">
      <w:start w:val="1"/>
      <w:numFmt w:val="lowerRoman"/>
      <w:lvlText w:val="%6."/>
      <w:lvlJc w:val="right"/>
      <w:pPr>
        <w:ind w:left="4320" w:hanging="180"/>
      </w:pPr>
    </w:lvl>
    <w:lvl w:ilvl="6" w:tplc="3E4EC494">
      <w:start w:val="1"/>
      <w:numFmt w:val="decimal"/>
      <w:lvlText w:val="%7."/>
      <w:lvlJc w:val="left"/>
      <w:pPr>
        <w:ind w:left="5040" w:hanging="360"/>
      </w:pPr>
    </w:lvl>
    <w:lvl w:ilvl="7" w:tplc="1A769030">
      <w:start w:val="1"/>
      <w:numFmt w:val="lowerLetter"/>
      <w:lvlText w:val="%8."/>
      <w:lvlJc w:val="left"/>
      <w:pPr>
        <w:ind w:left="5760" w:hanging="360"/>
      </w:pPr>
    </w:lvl>
    <w:lvl w:ilvl="8" w:tplc="016A89A6">
      <w:start w:val="1"/>
      <w:numFmt w:val="lowerRoman"/>
      <w:lvlText w:val="%9."/>
      <w:lvlJc w:val="right"/>
      <w:pPr>
        <w:ind w:left="6480" w:hanging="180"/>
      </w:pPr>
    </w:lvl>
  </w:abstractNum>
  <w:num w:numId="1" w16cid:durableId="655844062">
    <w:abstractNumId w:val="16"/>
  </w:num>
  <w:num w:numId="2" w16cid:durableId="1000158202">
    <w:abstractNumId w:val="15"/>
  </w:num>
  <w:num w:numId="3" w16cid:durableId="1574387449">
    <w:abstractNumId w:val="33"/>
  </w:num>
  <w:num w:numId="4" w16cid:durableId="403259074">
    <w:abstractNumId w:val="1"/>
  </w:num>
  <w:num w:numId="5" w16cid:durableId="101734015">
    <w:abstractNumId w:val="10"/>
  </w:num>
  <w:num w:numId="6" w16cid:durableId="1083800088">
    <w:abstractNumId w:val="14"/>
  </w:num>
  <w:num w:numId="7" w16cid:durableId="1820993302">
    <w:abstractNumId w:val="28"/>
  </w:num>
  <w:num w:numId="8" w16cid:durableId="388109826">
    <w:abstractNumId w:val="8"/>
  </w:num>
  <w:num w:numId="9" w16cid:durableId="2079940265">
    <w:abstractNumId w:val="32"/>
  </w:num>
  <w:num w:numId="10" w16cid:durableId="1769303240">
    <w:abstractNumId w:val="19"/>
  </w:num>
  <w:num w:numId="11" w16cid:durableId="855533364">
    <w:abstractNumId w:val="24"/>
  </w:num>
  <w:num w:numId="12" w16cid:durableId="971012734">
    <w:abstractNumId w:val="13"/>
  </w:num>
  <w:num w:numId="13" w16cid:durableId="26295431">
    <w:abstractNumId w:val="0"/>
  </w:num>
  <w:num w:numId="14" w16cid:durableId="1167861407">
    <w:abstractNumId w:val="20"/>
  </w:num>
  <w:num w:numId="15" w16cid:durableId="1308393451">
    <w:abstractNumId w:val="23"/>
  </w:num>
  <w:num w:numId="16" w16cid:durableId="1629387078">
    <w:abstractNumId w:val="7"/>
  </w:num>
  <w:num w:numId="17" w16cid:durableId="2025133862">
    <w:abstractNumId w:val="26"/>
  </w:num>
  <w:num w:numId="18" w16cid:durableId="844516253">
    <w:abstractNumId w:val="29"/>
  </w:num>
  <w:num w:numId="19" w16cid:durableId="1886722702">
    <w:abstractNumId w:val="31"/>
  </w:num>
  <w:num w:numId="20" w16cid:durableId="990209479">
    <w:abstractNumId w:val="21"/>
  </w:num>
  <w:num w:numId="21" w16cid:durableId="1381854602">
    <w:abstractNumId w:val="6"/>
  </w:num>
  <w:num w:numId="22" w16cid:durableId="55786806">
    <w:abstractNumId w:val="4"/>
  </w:num>
  <w:num w:numId="23" w16cid:durableId="78449439">
    <w:abstractNumId w:val="11"/>
  </w:num>
  <w:num w:numId="24" w16cid:durableId="1601452806">
    <w:abstractNumId w:val="12"/>
  </w:num>
  <w:num w:numId="25" w16cid:durableId="355691020">
    <w:abstractNumId w:val="25"/>
  </w:num>
  <w:num w:numId="26" w16cid:durableId="495612833">
    <w:abstractNumId w:val="27"/>
  </w:num>
  <w:num w:numId="27" w16cid:durableId="1109664289">
    <w:abstractNumId w:val="18"/>
  </w:num>
  <w:num w:numId="28" w16cid:durableId="1080905111">
    <w:abstractNumId w:val="1"/>
    <w:lvlOverride w:ilvl="0">
      <w:startOverride w:val="1"/>
    </w:lvlOverride>
    <w:lvlOverride w:ilvl="1">
      <w:startOverride w:val="5"/>
    </w:lvlOverride>
  </w:num>
  <w:num w:numId="29" w16cid:durableId="441388017">
    <w:abstractNumId w:val="1"/>
    <w:lvlOverride w:ilvl="0">
      <w:startOverride w:val="1"/>
    </w:lvlOverride>
    <w:lvlOverride w:ilvl="1">
      <w:startOverride w:val="5"/>
    </w:lvlOverride>
  </w:num>
  <w:num w:numId="30" w16cid:durableId="521940994">
    <w:abstractNumId w:val="1"/>
    <w:lvlOverride w:ilvl="0">
      <w:startOverride w:val="1"/>
    </w:lvlOverride>
    <w:lvlOverride w:ilvl="1">
      <w:startOverride w:val="5"/>
    </w:lvlOverride>
  </w:num>
  <w:num w:numId="31" w16cid:durableId="1316570479">
    <w:abstractNumId w:val="2"/>
  </w:num>
  <w:num w:numId="32" w16cid:durableId="884833300">
    <w:abstractNumId w:val="1"/>
    <w:lvlOverride w:ilvl="0">
      <w:startOverride w:val="1"/>
    </w:lvlOverride>
    <w:lvlOverride w:ilvl="1">
      <w:startOverride w:val="5"/>
    </w:lvlOverride>
  </w:num>
  <w:num w:numId="33" w16cid:durableId="1414938429">
    <w:abstractNumId w:val="1"/>
    <w:lvlOverride w:ilvl="0">
      <w:startOverride w:val="1"/>
    </w:lvlOverride>
    <w:lvlOverride w:ilvl="1">
      <w:startOverride w:val="6"/>
    </w:lvlOverride>
  </w:num>
  <w:num w:numId="34" w16cid:durableId="993336317">
    <w:abstractNumId w:val="1"/>
    <w:lvlOverride w:ilvl="0">
      <w:startOverride w:val="1"/>
    </w:lvlOverride>
    <w:lvlOverride w:ilvl="1">
      <w:startOverride w:val="6"/>
    </w:lvlOverride>
  </w:num>
  <w:num w:numId="35" w16cid:durableId="1282296575">
    <w:abstractNumId w:val="1"/>
    <w:lvlOverride w:ilvl="0">
      <w:startOverride w:val="1"/>
    </w:lvlOverride>
    <w:lvlOverride w:ilvl="1">
      <w:startOverride w:val="6"/>
    </w:lvlOverride>
  </w:num>
  <w:num w:numId="36" w16cid:durableId="1705910345">
    <w:abstractNumId w:val="1"/>
    <w:lvlOverride w:ilvl="0">
      <w:startOverride w:val="1"/>
    </w:lvlOverride>
    <w:lvlOverride w:ilvl="1">
      <w:startOverride w:val="6"/>
    </w:lvlOverride>
  </w:num>
  <w:num w:numId="37" w16cid:durableId="1639337824">
    <w:abstractNumId w:val="1"/>
    <w:lvlOverride w:ilvl="0">
      <w:startOverride w:val="1"/>
    </w:lvlOverride>
    <w:lvlOverride w:ilvl="1">
      <w:startOverride w:val="6"/>
    </w:lvlOverride>
  </w:num>
  <w:num w:numId="38" w16cid:durableId="406922908">
    <w:abstractNumId w:val="1"/>
    <w:lvlOverride w:ilvl="0">
      <w:startOverride w:val="1"/>
    </w:lvlOverride>
    <w:lvlOverride w:ilvl="1">
      <w:startOverride w:val="6"/>
    </w:lvlOverride>
  </w:num>
  <w:num w:numId="39" w16cid:durableId="756513182">
    <w:abstractNumId w:val="1"/>
    <w:lvlOverride w:ilvl="0">
      <w:startOverride w:val="1"/>
    </w:lvlOverride>
    <w:lvlOverride w:ilvl="1">
      <w:startOverride w:val="6"/>
    </w:lvlOverride>
  </w:num>
  <w:num w:numId="40" w16cid:durableId="807547831">
    <w:abstractNumId w:val="5"/>
  </w:num>
  <w:num w:numId="41" w16cid:durableId="459228111">
    <w:abstractNumId w:val="22"/>
  </w:num>
  <w:num w:numId="42" w16cid:durableId="319894292">
    <w:abstractNumId w:val="1"/>
    <w:lvlOverride w:ilvl="0">
      <w:startOverride w:val="1"/>
    </w:lvlOverride>
    <w:lvlOverride w:ilvl="1">
      <w:startOverride w:val="7"/>
    </w:lvlOverride>
  </w:num>
  <w:num w:numId="43" w16cid:durableId="168764341">
    <w:abstractNumId w:val="3"/>
  </w:num>
  <w:num w:numId="44" w16cid:durableId="212154767">
    <w:abstractNumId w:val="30"/>
  </w:num>
  <w:num w:numId="45" w16cid:durableId="1602836633">
    <w:abstractNumId w:val="9"/>
  </w:num>
  <w:num w:numId="46" w16cid:durableId="153677595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85"/>
    <w:rsid w:val="00170439"/>
    <w:rsid w:val="007E6085"/>
    <w:rsid w:val="00D94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CEB2"/>
  <w15:chartTrackingRefBased/>
  <w15:docId w15:val="{22606423-8BA7-442C-8866-D23AA929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before="360"/>
      <w:jc w:val="center"/>
      <w:outlineLvl w:val="0"/>
    </w:pPr>
    <w:rPr>
      <w:rFonts w:eastAsiaTheme="majorEastAsia" w:cstheme="majorBidi"/>
      <w:b/>
      <w:bCs/>
      <w:caps/>
      <w:sz w:val="32"/>
      <w:szCs w:val="36"/>
    </w:rPr>
  </w:style>
  <w:style w:type="paragraph" w:styleId="Heading2">
    <w:name w:val="heading 2"/>
    <w:basedOn w:val="Normal"/>
    <w:next w:val="Normal"/>
    <w:link w:val="Heading2Char"/>
    <w:autoRedefine/>
    <w:uiPriority w:val="9"/>
    <w:unhideWhenUsed/>
    <w:qFormat/>
    <w:pPr>
      <w:keepNext/>
      <w:keepLines/>
      <w:spacing w:before="360" w:after="0" w:line="252" w:lineRule="auto"/>
      <w:outlineLvl w:val="1"/>
    </w:pPr>
    <w:rPr>
      <w:rFonts w:eastAsiaTheme="majorEastAsia" w:cs="Calibri"/>
      <w:b/>
      <w:bCs/>
      <w:color w:val="000000" w:themeColor="text1"/>
      <w:sz w:val="26"/>
      <w:szCs w:val="28"/>
    </w:rPr>
  </w:style>
  <w:style w:type="paragraph" w:styleId="Heading3">
    <w:name w:val="heading 3"/>
    <w:basedOn w:val="Normal"/>
    <w:next w:val="Normal"/>
    <w:link w:val="Heading3Char"/>
    <w:autoRedefine/>
    <w:uiPriority w:val="9"/>
    <w:unhideWhenUsed/>
    <w:qFormat/>
    <w:pPr>
      <w:keepNext/>
      <w:keepLines/>
      <w:numPr>
        <w:ilvl w:val="2"/>
        <w:numId w:val="4"/>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eastAsiaTheme="majorEastAsia" w:cstheme="majorBidi"/>
      <w:b/>
      <w:bCs/>
      <w:caps/>
      <w:sz w:val="32"/>
      <w:szCs w:val="36"/>
    </w:rPr>
  </w:style>
  <w:style w:type="character" w:customStyle="1" w:styleId="Heading2Char">
    <w:name w:val="Heading 2 Char"/>
    <w:basedOn w:val="DefaultParagraphFont"/>
    <w:link w:val="Heading2"/>
    <w:uiPriority w:val="9"/>
    <w:rPr>
      <w:rFonts w:eastAsiaTheme="majorEastAsia" w:cs="Calibri"/>
      <w:b/>
      <w:bCs/>
      <w:color w:val="000000" w:themeColor="text1"/>
      <w:sz w:val="26"/>
      <w:szCs w:val="28"/>
    </w:rPr>
  </w:style>
  <w:style w:type="character" w:customStyle="1" w:styleId="Heading3Char">
    <w:name w:val="Heading 3 Char"/>
    <w:basedOn w:val="DefaultParagraphFont"/>
    <w:link w:val="Heading3"/>
    <w:uiPriority w:val="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styleId="Strong">
    <w:name w:val="Strong"/>
    <w:basedOn w:val="DefaultParagraphFont"/>
    <w:uiPriority w:val="22"/>
    <w:qFormat/>
    <w:rPr>
      <w:b/>
      <w:bCs/>
      <w:color w:val="000000" w:themeColor="text1"/>
    </w:rPr>
  </w:style>
  <w:style w:type="character" w:styleId="Emphasis">
    <w:name w:val="Emphasis"/>
    <w:basedOn w:val="DefaultParagraphFont"/>
    <w:uiPriority w:val="20"/>
    <w:qFormat/>
    <w:rPr>
      <w:i/>
      <w:iCs/>
      <w:color w:val="auto"/>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caps/>
    </w:rPr>
  </w:style>
  <w:style w:type="character" w:styleId="SubtleReference">
    <w:name w:val="Subtle Reference"/>
    <w:basedOn w:val="DefaultParagraphFont"/>
    <w:uiPriority w:val="31"/>
    <w:qFormat/>
    <w:rPr>
      <w:smallCaps/>
      <w:color w:val="404040" w:themeColor="text1" w:themeTint="BF"/>
      <w:u w:val="single" w:color="7F7F7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TOCHeading">
    <w:name w:val="TOC Heading"/>
    <w:basedOn w:val="Heading1"/>
    <w:next w:val="Normal"/>
    <w:uiPriority w:val="39"/>
    <w:unhideWhenUsed/>
    <w:qFormat/>
    <w:pPr>
      <w:outlineLvl w:val="9"/>
    </w:pPr>
    <w:rPr>
      <w:smallCap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2">
    <w:name w:val="toc 2"/>
    <w:basedOn w:val="Normal"/>
    <w:next w:val="Normal"/>
    <w:autoRedefine/>
    <w:uiPriority w:val="39"/>
    <w:unhideWhenUsed/>
    <w:pPr>
      <w:tabs>
        <w:tab w:val="left" w:pos="880"/>
        <w:tab w:val="right" w:leader="dot" w:pos="9350"/>
      </w:tabs>
      <w:spacing w:after="100"/>
      <w:ind w:left="220"/>
    </w:pPr>
  </w:style>
  <w:style w:type="paragraph" w:styleId="TOC1">
    <w:name w:val="toc 1"/>
    <w:basedOn w:val="Normal"/>
    <w:next w:val="Normal"/>
    <w:autoRedefine/>
    <w:uiPriority w:val="39"/>
    <w:unhideWhenUsed/>
    <w:pPr>
      <w:tabs>
        <w:tab w:val="right" w:leader="dot" w:pos="9350"/>
      </w:tabs>
      <w:spacing w:after="100"/>
    </w:pPr>
    <w:rPr>
      <w:rFonts w:cs="Times New Roman"/>
    </w:rPr>
  </w:style>
  <w:style w:type="paragraph" w:styleId="TOC3">
    <w:name w:val="toc 3"/>
    <w:basedOn w:val="Normal"/>
    <w:next w:val="Normal"/>
    <w:autoRedefine/>
    <w:uiPriority w:val="39"/>
    <w:unhideWhenUsed/>
    <w:pPr>
      <w:spacing w:after="100"/>
      <w:ind w:left="440"/>
    </w:pPr>
    <w:rPr>
      <w:rFonts w:cs="Times New Roman"/>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uperscript">
    <w:name w:val="superscript"/>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Style1">
    <w:name w:val="Style1"/>
    <w:basedOn w:val="Normal"/>
    <w:next w:val="Heading1"/>
    <w:link w:val="Style1Char"/>
    <w:autoRedefine/>
    <w:qFormat/>
    <w:pPr>
      <w:jc w:val="center"/>
    </w:pPr>
    <w:rPr>
      <w:sz w:val="32"/>
    </w:rPr>
  </w:style>
  <w:style w:type="character" w:customStyle="1" w:styleId="Style1Char">
    <w:name w:val="Style1 Char"/>
    <w:basedOn w:val="DefaultParagraphFont"/>
    <w:link w:val="Style1"/>
    <w:rPr>
      <w:sz w:val="32"/>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encionar1">
    <w:name w:val="Mencionar1"/>
    <w:basedOn w:val="DefaultParagraphFont"/>
    <w:uiPriority w:val="99"/>
    <w:unhideWhenUsed/>
    <w:rPr>
      <w:color w:val="2B579A"/>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encinsinresolver1">
    <w:name w:val="Mención sin resolver1"/>
    <w:basedOn w:val="DefaultParagraphFont"/>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careDC@liifu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dced1e5-f867-44c1-9cbc-416ba7ca7a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18C8BE448C3343AFF12F849F070A3D" ma:contentTypeVersion="12" ma:contentTypeDescription="Create a new document." ma:contentTypeScope="" ma:versionID="7e11b0c523da10a1b9c0829fb7b209c0">
  <xsd:schema xmlns:xsd="http://www.w3.org/2001/XMLSchema" xmlns:xs="http://www.w3.org/2001/XMLSchema" xmlns:p="http://schemas.microsoft.com/office/2006/metadata/properties" xmlns:ns3="4dced1e5-f867-44c1-9cbc-416ba7ca7a59" xmlns:ns4="4698ff4d-6f07-49b6-8609-3807b3425aab" targetNamespace="http://schemas.microsoft.com/office/2006/metadata/properties" ma:root="true" ma:fieldsID="40419cf182abd2378e2807e6680fc33c" ns3:_="" ns4:_="">
    <xsd:import namespace="4dced1e5-f867-44c1-9cbc-416ba7ca7a59"/>
    <xsd:import namespace="4698ff4d-6f07-49b6-8609-3807b3425a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ed1e5-f867-44c1-9cbc-416ba7ca7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8ff4d-6f07-49b6-8609-3807b3425a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B91ADC-B96E-426D-9DE4-CD1FC778A3CB}">
  <ds:schemaRefs>
    <ds:schemaRef ds:uri="http://schemas.openxmlformats.org/officeDocument/2006/bibliography"/>
  </ds:schemaRefs>
</ds:datastoreItem>
</file>

<file path=customXml/itemProps3.xml><?xml version="1.0" encoding="utf-8"?>
<ds:datastoreItem xmlns:ds="http://schemas.openxmlformats.org/officeDocument/2006/customXml" ds:itemID="{8CA795B9-9BE8-4B83-A5D4-2DCCE9BF65F5}">
  <ds:schemaRefs>
    <ds:schemaRef ds:uri="http://schemas.microsoft.com/office/2006/metadata/properties"/>
    <ds:schemaRef ds:uri="http://schemas.microsoft.com/office/infopath/2007/PartnerControls"/>
    <ds:schemaRef ds:uri="4dced1e5-f867-44c1-9cbc-416ba7ca7a59"/>
  </ds:schemaRefs>
</ds:datastoreItem>
</file>

<file path=customXml/itemProps4.xml><?xml version="1.0" encoding="utf-8"?>
<ds:datastoreItem xmlns:ds="http://schemas.openxmlformats.org/officeDocument/2006/customXml" ds:itemID="{EA986F89-99B1-4241-894E-28DCDAE0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ed1e5-f867-44c1-9cbc-416ba7ca7a59"/>
    <ds:schemaRef ds:uri="4698ff4d-6f07-49b6-8609-3807b342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9B960-715F-408A-A641-7A2FFA537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10328</Characters>
  <Application>Microsoft Office Word</Application>
  <DocSecurity>0</DocSecurity>
  <Lines>219</Lines>
  <Paragraphs>86</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Subvención Dirigida a la Estabilización del Cuidado Infantil del Distrito de Columbia</dc:title>
  <dc:creator>Kelly Nguekeu</dc:creator>
  <cp:lastModifiedBy>Mia Mackey</cp:lastModifiedBy>
  <cp:revision>2</cp:revision>
  <dcterms:created xsi:type="dcterms:W3CDTF">2023-07-06T21:18:00Z</dcterms:created>
  <dcterms:modified xsi:type="dcterms:W3CDTF">2023-07-06T21:18:00Z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0x010100E518C8BE448C3343AFF12F849F070A3D</vt:lpwstr>
  </property>
  <property fmtid="{D5CDD505-2E9C-101B-9397-08002B2CF9AE}" pid="3" name="MediaServiceImageTags">
    <vt:lpwstr/>
  </property>
  <property fmtid="{D5CDD505-2E9C-101B-9397-08002B2CF9AE}" pid="4" name="GrammarlyDocumentId">
    <vt:lpwstr>44950f6b7007a9c583f17bd5fab663e94187de28d5139d0513547cdc769a34fc</vt:lpwstr>
  </property>
</Properties>
</file>