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05CE" w14:textId="4D9391F4" w:rsidR="006157B1" w:rsidRDefault="0006545D">
      <w:r w:rsidRPr="00E7318A">
        <w:rPr>
          <w:noProof/>
        </w:rPr>
        <mc:AlternateContent>
          <mc:Choice Requires="wps">
            <w:drawing>
              <wp:anchor distT="0" distB="0" distL="114300" distR="114300" simplePos="0" relativeHeight="251658240" behindDoc="0" locked="0" layoutInCell="1" allowOverlap="1" wp14:anchorId="034920B5" wp14:editId="27787A6D">
                <wp:simplePos x="0" y="0"/>
                <wp:positionH relativeFrom="margin">
                  <wp:posOffset>5353050</wp:posOffset>
                </wp:positionH>
                <wp:positionV relativeFrom="page">
                  <wp:posOffset>231140</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92D050"/>
                        </a:solidFill>
                        <a:ln w="25400" cap="flat" cmpd="sng" algn="ctr">
                          <a:noFill/>
                          <a:prstDash val="solid"/>
                        </a:ln>
                        <a:effectLst/>
                      </wps:spPr>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DC5EF94" w14:textId="29B1C29C" w:rsidR="0006545D" w:rsidRDefault="0006545D" w:rsidP="0006545D">
                                <w:pPr>
                                  <w:pStyle w:val="NoSpacing"/>
                                  <w:jc w:val="right"/>
                                  <w:rPr>
                                    <w:color w:val="FFFFFF" w:themeColor="background1"/>
                                    <w:sz w:val="24"/>
                                    <w:szCs w:val="24"/>
                                  </w:rPr>
                                </w:pPr>
                                <w:r>
                                  <w:rPr>
                                    <w:color w:val="FFFFFF" w:themeColor="background1"/>
                                    <w:sz w:val="24"/>
                                    <w:szCs w:val="24"/>
                                  </w:rPr>
                                  <w:t>202</w:t>
                                </w:r>
                                <w:r w:rsidR="0044793E">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http://schemas.openxmlformats.org/drawingml/2006/main">
            <w:pict>
              <v:rect id="Rectangle 132" style="position:absolute;margin-left:421.5pt;margin-top:18.2pt;width:46.8pt;height:77.75pt;z-index:251658240;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spid="_x0000_s1026" fillcolor="#92d050" stroked="f" strokeweight="2pt" w14:anchorId="03492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">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rsidR="0006545D" w:rsidP="0006545D" w:rsidRDefault="0006545D" w14:paraId="7DC5EF94" w14:textId="29B1C29C">
                          <w:pPr>
                            <w:pStyle w:val="NoSpacing"/>
                            <w:jc w:val="right"/>
                            <w:rPr>
                              <w:color w:val="FFFFFF" w:themeColor="background1"/>
                              <w:sz w:val="24"/>
                              <w:szCs w:val="24"/>
                            </w:rPr>
                          </w:pPr>
                          <w:r>
                            <w:rPr>
                              <w:color w:val="FFFFFF" w:themeColor="background1"/>
                              <w:sz w:val="24"/>
                              <w:szCs w:val="24"/>
                            </w:rPr>
                            <w:t>202</w:t>
                          </w:r>
                          <w:r w:rsidR="0044793E">
                            <w:rPr>
                              <w:color w:val="FFFFFF" w:themeColor="background1"/>
                              <w:sz w:val="24"/>
                              <w:szCs w:val="24"/>
                            </w:rPr>
                            <w:t>3</w:t>
                          </w:r>
                        </w:p>
                      </w:sdtContent>
                    </w:sdt>
                  </w:txbxContent>
                </v:textbox>
                <w10:wrap anchorx="margin" anchory="page"/>
              </v:rect>
            </w:pict>
          </mc:Fallback>
        </mc:AlternateContent>
      </w:r>
      <w:r>
        <w:t xml:space="preserve">    </w:t>
      </w:r>
    </w:p>
    <w:p w14:paraId="78F5295D" w14:textId="5AEB6A2C" w:rsidR="0006545D" w:rsidRDefault="0006545D"/>
    <w:p w14:paraId="14550C08" w14:textId="1DBB448F" w:rsidR="0006545D" w:rsidRDefault="0006545D"/>
    <w:p w14:paraId="3441D786" w14:textId="5CF604A6" w:rsidR="0006545D" w:rsidRDefault="0006545D"/>
    <w:p w14:paraId="651D2D64" w14:textId="2B635468" w:rsidR="0006545D" w:rsidRDefault="0006545D"/>
    <w:p w14:paraId="1CA9F605" w14:textId="3F4FE84C" w:rsidR="0006545D" w:rsidRDefault="0006545D"/>
    <w:p w14:paraId="778F7436" w14:textId="556A3C31" w:rsidR="0006545D" w:rsidRDefault="0006545D"/>
    <w:p w14:paraId="7DD845AC" w14:textId="25A1D11A" w:rsidR="00385150" w:rsidRPr="00385150" w:rsidRDefault="00424D4F" w:rsidP="004701E4">
      <w:pPr>
        <w:spacing w:before="40" w:after="560" w:line="216" w:lineRule="auto"/>
        <w:jc w:val="center"/>
        <w:rPr>
          <w:b/>
          <w:sz w:val="72"/>
          <w:szCs w:val="72"/>
        </w:rPr>
      </w:pPr>
      <w:sdt>
        <w:sdtPr>
          <w:rPr>
            <w:b/>
            <w:sz w:val="72"/>
            <w:szCs w:val="72"/>
          </w:rPr>
          <w:alias w:val="Title"/>
          <w:tag w:val=""/>
          <w:id w:val="156958187"/>
          <w:dataBinding w:prefixMappings="xmlns:ns0='http://purl.org/dc/elements/1.1/' xmlns:ns1='http://schemas.openxmlformats.org/package/2006/metadata/core-properties' " w:xpath="/ns1:coreProperties[1]/ns0:title[1]" w:storeItemID="{6C3C8BC8-F283-45AE-878A-BAB7291924A1}"/>
          <w:text/>
        </w:sdtPr>
        <w:sdtEndPr/>
        <w:sdtContent>
          <w:r w:rsidR="0052749C">
            <w:rPr>
              <w:b/>
              <w:sz w:val="72"/>
              <w:szCs w:val="72"/>
            </w:rPr>
            <w:t>DC Child Care Stabilization Targeted Grant</w:t>
          </w:r>
        </w:sdtContent>
      </w:sdt>
    </w:p>
    <w:sdt>
      <w:sdtPr>
        <w:rPr>
          <w:caps/>
          <w:sz w:val="44"/>
          <w:szCs w:val="28"/>
        </w:rPr>
        <w:alias w:val="Subtitle"/>
        <w:tag w:val=""/>
        <w:id w:val="-2087917786"/>
        <w:showingPlcHdr/>
        <w:dataBinding w:prefixMappings="xmlns:ns0='http://purl.org/dc/elements/1.1/' xmlns:ns1='http://schemas.openxmlformats.org/package/2006/metadata/core-properties' " w:xpath="/ns1:coreProperties[1]/ns0:subject[1]" w:storeItemID="{6C3C8BC8-F283-45AE-878A-BAB7291924A1}"/>
        <w:text/>
      </w:sdtPr>
      <w:sdtEndPr/>
      <w:sdtContent>
        <w:p w14:paraId="6CF5D297" w14:textId="3CC74AC1" w:rsidR="00385150" w:rsidRPr="00385150" w:rsidRDefault="00385150" w:rsidP="00385150">
          <w:pPr>
            <w:spacing w:before="40" w:after="40" w:line="240" w:lineRule="auto"/>
            <w:rPr>
              <w:caps/>
              <w:sz w:val="44"/>
              <w:szCs w:val="28"/>
            </w:rPr>
          </w:pPr>
          <w:r>
            <w:rPr>
              <w:caps/>
              <w:sz w:val="44"/>
              <w:szCs w:val="28"/>
            </w:rPr>
            <w:t xml:space="preserve">     </w:t>
          </w:r>
        </w:p>
      </w:sdtContent>
    </w:sdt>
    <w:p w14:paraId="799C9F54" w14:textId="41ABA433" w:rsidR="00385150" w:rsidRPr="00385150" w:rsidRDefault="00385150" w:rsidP="00385150">
      <w:pPr>
        <w:spacing w:before="40" w:after="40" w:line="240" w:lineRule="auto"/>
        <w:rPr>
          <w:caps/>
          <w:sz w:val="44"/>
          <w:szCs w:val="28"/>
        </w:rPr>
      </w:pPr>
      <w:r>
        <w:rPr>
          <w:caps/>
          <w:sz w:val="44"/>
          <w:szCs w:val="28"/>
        </w:rPr>
        <w:t xml:space="preserve">     </w:t>
      </w:r>
    </w:p>
    <w:p w14:paraId="07CBBB32" w14:textId="7EBA4F96" w:rsidR="0006545D" w:rsidRPr="006C27EC" w:rsidRDefault="006C27EC" w:rsidP="006C27EC">
      <w:pPr>
        <w:pStyle w:val="NoSpacing"/>
        <w:jc w:val="center"/>
        <w:rPr>
          <w:b/>
          <w:bCs/>
          <w:i/>
          <w:iCs/>
          <w:sz w:val="40"/>
          <w:szCs w:val="40"/>
        </w:rPr>
      </w:pPr>
      <w:r w:rsidRPr="00424D4F">
        <w:rPr>
          <w:b/>
          <w:bCs/>
          <w:i/>
          <w:iCs/>
          <w:sz w:val="40"/>
          <w:szCs w:val="40"/>
        </w:rPr>
        <w:t>Updated July 2023</w:t>
      </w:r>
    </w:p>
    <w:p w14:paraId="28420A65" w14:textId="089583B6" w:rsidR="004701E4" w:rsidRDefault="004701E4" w:rsidP="0006545D">
      <w:pPr>
        <w:pStyle w:val="NoSpacing"/>
        <w:rPr>
          <w:b/>
          <w:bCs/>
          <w:sz w:val="72"/>
          <w:szCs w:val="72"/>
        </w:rPr>
      </w:pPr>
    </w:p>
    <w:p w14:paraId="6AEA8760" w14:textId="425858CC" w:rsidR="004701E4" w:rsidRDefault="004701E4" w:rsidP="0006545D">
      <w:pPr>
        <w:pStyle w:val="NoSpacing"/>
        <w:rPr>
          <w:b/>
          <w:bCs/>
          <w:sz w:val="72"/>
          <w:szCs w:val="72"/>
        </w:rPr>
      </w:pPr>
    </w:p>
    <w:p w14:paraId="52536BBD" w14:textId="77777777" w:rsidR="004701E4" w:rsidRDefault="004701E4" w:rsidP="0006545D">
      <w:pPr>
        <w:pStyle w:val="NoSpacing"/>
        <w:rPr>
          <w:b/>
          <w:bCs/>
          <w:sz w:val="72"/>
          <w:szCs w:val="72"/>
        </w:rPr>
      </w:pPr>
    </w:p>
    <w:p w14:paraId="148A512F" w14:textId="77777777" w:rsidR="00F56967" w:rsidRDefault="00F56967" w:rsidP="0006545D">
      <w:pPr>
        <w:pStyle w:val="NoSpacing"/>
        <w:rPr>
          <w:b/>
          <w:bCs/>
          <w:sz w:val="72"/>
          <w:szCs w:val="72"/>
        </w:rPr>
      </w:pPr>
    </w:p>
    <w:p w14:paraId="110A624E" w14:textId="77777777" w:rsidR="00F56967" w:rsidRPr="0006545D" w:rsidRDefault="00F56967" w:rsidP="0006545D">
      <w:pPr>
        <w:pStyle w:val="NoSpacing"/>
        <w:rPr>
          <w:b/>
          <w:bCs/>
          <w:sz w:val="72"/>
          <w:szCs w:val="72"/>
        </w:rPr>
      </w:pPr>
    </w:p>
    <w:p w14:paraId="3C4A9F59" w14:textId="5DAB1F3D" w:rsidR="0006545D" w:rsidRDefault="0006545D">
      <w:pPr>
        <w:rPr>
          <w:sz w:val="56"/>
          <w:szCs w:val="56"/>
        </w:rPr>
      </w:pPr>
    </w:p>
    <w:p w14:paraId="08DA4B0B" w14:textId="77777777" w:rsidR="004701E4" w:rsidRDefault="004701E4">
      <w:pPr>
        <w:rPr>
          <w:sz w:val="56"/>
          <w:szCs w:val="56"/>
        </w:rPr>
      </w:pPr>
    </w:p>
    <w:sdt>
      <w:sdtPr>
        <w:rPr>
          <w:rFonts w:eastAsiaTheme="minorEastAsia" w:cstheme="minorBidi"/>
          <w:b w:val="0"/>
          <w:bCs w:val="0"/>
          <w:caps w:val="0"/>
          <w:smallCaps w:val="0"/>
          <w:sz w:val="22"/>
          <w:szCs w:val="22"/>
        </w:rPr>
        <w:id w:val="-423262117"/>
        <w:docPartObj>
          <w:docPartGallery w:val="Table of Contents"/>
          <w:docPartUnique/>
        </w:docPartObj>
      </w:sdtPr>
      <w:sdtEndPr>
        <w:rPr>
          <w:noProof/>
        </w:rPr>
      </w:sdtEndPr>
      <w:sdtContent>
        <w:p w14:paraId="2B743366" w14:textId="3E1CD6A5" w:rsidR="00EE0FFA" w:rsidRPr="00CD5F59" w:rsidRDefault="00EE0FFA" w:rsidP="00B63F63">
          <w:pPr>
            <w:pStyle w:val="TOCHeading"/>
          </w:pPr>
          <w:r w:rsidRPr="00CD5F59">
            <w:t>Table of Contents</w:t>
          </w:r>
        </w:p>
        <w:p w14:paraId="4F2EA0BC" w14:textId="78507D9A" w:rsidR="00121CDA" w:rsidRDefault="00A10BBE">
          <w:pPr>
            <w:pStyle w:val="TOC1"/>
            <w:rPr>
              <w:rFonts w:cstheme="minorBidi"/>
              <w:noProof/>
            </w:rPr>
          </w:pPr>
          <w:r w:rsidRPr="00CD5F59">
            <w:rPr>
              <w:b/>
              <w:bCs/>
            </w:rPr>
            <w:fldChar w:fldCharType="begin"/>
          </w:r>
          <w:r w:rsidRPr="00CD5F59">
            <w:rPr>
              <w:b/>
              <w:bCs/>
            </w:rPr>
            <w:instrText xml:space="preserve"> TOC \o "1-3" \h \z \u </w:instrText>
          </w:r>
          <w:r w:rsidRPr="00CD5F59">
            <w:rPr>
              <w:b/>
              <w:bCs/>
            </w:rPr>
            <w:fldChar w:fldCharType="separate"/>
          </w:r>
          <w:hyperlink w:anchor="_Toc123283237" w:history="1">
            <w:r w:rsidR="00121CDA" w:rsidRPr="00F2324B">
              <w:rPr>
                <w:rStyle w:val="Hyperlink"/>
                <w:noProof/>
              </w:rPr>
              <w:t>Section I: General Information</w:t>
            </w:r>
            <w:r w:rsidR="00121CDA">
              <w:rPr>
                <w:noProof/>
                <w:webHidden/>
              </w:rPr>
              <w:tab/>
            </w:r>
            <w:r w:rsidR="00121CDA">
              <w:rPr>
                <w:noProof/>
                <w:webHidden/>
              </w:rPr>
              <w:fldChar w:fldCharType="begin"/>
            </w:r>
            <w:r w:rsidR="00121CDA">
              <w:rPr>
                <w:noProof/>
                <w:webHidden/>
              </w:rPr>
              <w:instrText xml:space="preserve"> PAGEREF _Toc123283237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4AD92AEE" w14:textId="3171FA1F" w:rsidR="00121CDA" w:rsidRDefault="00424D4F">
          <w:pPr>
            <w:pStyle w:val="TOC2"/>
            <w:rPr>
              <w:noProof/>
            </w:rPr>
          </w:pPr>
          <w:hyperlink w:anchor="_Toc123283238" w:history="1">
            <w:r w:rsidR="00121CDA" w:rsidRPr="00F2324B">
              <w:rPr>
                <w:rStyle w:val="Hyperlink"/>
                <w:noProof/>
              </w:rPr>
              <w:t>1.1</w:t>
            </w:r>
            <w:r w:rsidR="00121CDA">
              <w:rPr>
                <w:noProof/>
              </w:rPr>
              <w:tab/>
            </w:r>
            <w:r w:rsidR="00121CDA" w:rsidRPr="00F2324B">
              <w:rPr>
                <w:rStyle w:val="Hyperlink"/>
                <w:noProof/>
              </w:rPr>
              <w:t>Purpose</w:t>
            </w:r>
            <w:r w:rsidR="00121CDA">
              <w:rPr>
                <w:noProof/>
                <w:webHidden/>
              </w:rPr>
              <w:tab/>
            </w:r>
            <w:r w:rsidR="00121CDA">
              <w:rPr>
                <w:noProof/>
                <w:webHidden/>
              </w:rPr>
              <w:fldChar w:fldCharType="begin"/>
            </w:r>
            <w:r w:rsidR="00121CDA">
              <w:rPr>
                <w:noProof/>
                <w:webHidden/>
              </w:rPr>
              <w:instrText xml:space="preserve"> PAGEREF _Toc123283238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0850D61D" w14:textId="234DF632" w:rsidR="00121CDA" w:rsidRDefault="00424D4F">
          <w:pPr>
            <w:pStyle w:val="TOC2"/>
            <w:rPr>
              <w:noProof/>
            </w:rPr>
          </w:pPr>
          <w:hyperlink w:anchor="_Toc123283239" w:history="1">
            <w:r w:rsidR="00121CDA" w:rsidRPr="00F2324B">
              <w:rPr>
                <w:rStyle w:val="Hyperlink"/>
                <w:noProof/>
              </w:rPr>
              <w:t>1.2</w:t>
            </w:r>
            <w:r w:rsidR="00121CDA">
              <w:rPr>
                <w:noProof/>
              </w:rPr>
              <w:tab/>
            </w:r>
            <w:r w:rsidR="00121CDA" w:rsidRPr="00F2324B">
              <w:rPr>
                <w:rStyle w:val="Hyperlink"/>
                <w:noProof/>
              </w:rPr>
              <w:t>Objectives</w:t>
            </w:r>
            <w:r w:rsidR="00121CDA">
              <w:rPr>
                <w:noProof/>
                <w:webHidden/>
              </w:rPr>
              <w:tab/>
            </w:r>
            <w:r w:rsidR="00121CDA">
              <w:rPr>
                <w:noProof/>
                <w:webHidden/>
              </w:rPr>
              <w:fldChar w:fldCharType="begin"/>
            </w:r>
            <w:r w:rsidR="00121CDA">
              <w:rPr>
                <w:noProof/>
                <w:webHidden/>
              </w:rPr>
              <w:instrText xml:space="preserve"> PAGEREF _Toc123283239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2032CE5C" w14:textId="768E61C3" w:rsidR="00121CDA" w:rsidRDefault="00424D4F">
          <w:pPr>
            <w:pStyle w:val="TOC2"/>
            <w:rPr>
              <w:noProof/>
            </w:rPr>
          </w:pPr>
          <w:hyperlink w:anchor="_Toc123283240" w:history="1">
            <w:r w:rsidR="00121CDA" w:rsidRPr="00F2324B">
              <w:rPr>
                <w:rStyle w:val="Hyperlink"/>
                <w:noProof/>
              </w:rPr>
              <w:t>1.3</w:t>
            </w:r>
            <w:r w:rsidR="00121CDA">
              <w:rPr>
                <w:noProof/>
              </w:rPr>
              <w:tab/>
            </w:r>
            <w:r w:rsidR="00121CDA" w:rsidRPr="00F2324B">
              <w:rPr>
                <w:rStyle w:val="Hyperlink"/>
                <w:noProof/>
              </w:rPr>
              <w:t>Eligibility</w:t>
            </w:r>
            <w:r w:rsidR="00121CDA">
              <w:rPr>
                <w:noProof/>
                <w:webHidden/>
              </w:rPr>
              <w:tab/>
            </w:r>
            <w:r w:rsidR="00121CDA">
              <w:rPr>
                <w:noProof/>
                <w:webHidden/>
              </w:rPr>
              <w:fldChar w:fldCharType="begin"/>
            </w:r>
            <w:r w:rsidR="00121CDA">
              <w:rPr>
                <w:noProof/>
                <w:webHidden/>
              </w:rPr>
              <w:instrText xml:space="preserve"> PAGEREF _Toc123283240 \h </w:instrText>
            </w:r>
            <w:r w:rsidR="00121CDA">
              <w:rPr>
                <w:noProof/>
                <w:webHidden/>
              </w:rPr>
            </w:r>
            <w:r w:rsidR="00121CDA">
              <w:rPr>
                <w:noProof/>
                <w:webHidden/>
              </w:rPr>
              <w:fldChar w:fldCharType="separate"/>
            </w:r>
            <w:r w:rsidR="00121CDA">
              <w:rPr>
                <w:noProof/>
                <w:webHidden/>
              </w:rPr>
              <w:t>2</w:t>
            </w:r>
            <w:r w:rsidR="00121CDA">
              <w:rPr>
                <w:noProof/>
                <w:webHidden/>
              </w:rPr>
              <w:fldChar w:fldCharType="end"/>
            </w:r>
          </w:hyperlink>
        </w:p>
        <w:p w14:paraId="58235F42" w14:textId="59BA399B" w:rsidR="00121CDA" w:rsidRDefault="00424D4F">
          <w:pPr>
            <w:pStyle w:val="TOC2"/>
            <w:rPr>
              <w:noProof/>
            </w:rPr>
          </w:pPr>
          <w:hyperlink w:anchor="_Toc123283241" w:history="1">
            <w:r w:rsidR="00121CDA" w:rsidRPr="00F2324B">
              <w:rPr>
                <w:rStyle w:val="Hyperlink"/>
                <w:noProof/>
              </w:rPr>
              <w:t>1.4</w:t>
            </w:r>
            <w:r w:rsidR="00121CDA">
              <w:rPr>
                <w:noProof/>
              </w:rPr>
              <w:tab/>
            </w:r>
            <w:r w:rsidR="00121CDA" w:rsidRPr="00F2324B">
              <w:rPr>
                <w:rStyle w:val="Hyperlink"/>
                <w:noProof/>
              </w:rPr>
              <w:t>Allowable Uses of Funding</w:t>
            </w:r>
            <w:r w:rsidR="00121CDA">
              <w:rPr>
                <w:noProof/>
                <w:webHidden/>
              </w:rPr>
              <w:tab/>
            </w:r>
            <w:r w:rsidR="00121CDA">
              <w:rPr>
                <w:noProof/>
                <w:webHidden/>
              </w:rPr>
              <w:fldChar w:fldCharType="begin"/>
            </w:r>
            <w:r w:rsidR="00121CDA">
              <w:rPr>
                <w:noProof/>
                <w:webHidden/>
              </w:rPr>
              <w:instrText xml:space="preserve"> PAGEREF _Toc123283241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600A5DE3" w14:textId="6EC5D970" w:rsidR="00121CDA" w:rsidRDefault="00424D4F">
          <w:pPr>
            <w:pStyle w:val="TOC2"/>
            <w:rPr>
              <w:noProof/>
            </w:rPr>
          </w:pPr>
          <w:hyperlink w:anchor="_Toc123283242" w:history="1">
            <w:r w:rsidR="00121CDA" w:rsidRPr="00F2324B">
              <w:rPr>
                <w:rStyle w:val="Hyperlink"/>
                <w:noProof/>
              </w:rPr>
              <w:t>1.5</w:t>
            </w:r>
            <w:r w:rsidR="00121CDA">
              <w:rPr>
                <w:noProof/>
              </w:rPr>
              <w:tab/>
            </w:r>
            <w:r w:rsidR="00121CDA" w:rsidRPr="00F2324B">
              <w:rPr>
                <w:rStyle w:val="Hyperlink"/>
                <w:noProof/>
              </w:rPr>
              <w:t>Funding Availability</w:t>
            </w:r>
            <w:r w:rsidR="00121CDA">
              <w:rPr>
                <w:noProof/>
                <w:webHidden/>
              </w:rPr>
              <w:tab/>
            </w:r>
            <w:r w:rsidR="00121CDA">
              <w:rPr>
                <w:noProof/>
                <w:webHidden/>
              </w:rPr>
              <w:fldChar w:fldCharType="begin"/>
            </w:r>
            <w:r w:rsidR="00121CDA">
              <w:rPr>
                <w:noProof/>
                <w:webHidden/>
              </w:rPr>
              <w:instrText xml:space="preserve"> PAGEREF _Toc123283242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08C0B16C" w14:textId="7DFA0C2D" w:rsidR="00121CDA" w:rsidRDefault="00424D4F">
          <w:pPr>
            <w:pStyle w:val="TOC2"/>
            <w:rPr>
              <w:noProof/>
            </w:rPr>
          </w:pPr>
          <w:hyperlink w:anchor="_Toc123283243" w:history="1">
            <w:r w:rsidR="00121CDA" w:rsidRPr="00F2324B">
              <w:rPr>
                <w:rStyle w:val="Hyperlink"/>
                <w:noProof/>
              </w:rPr>
              <w:t xml:space="preserve">1.6   </w:t>
            </w:r>
            <w:r w:rsidR="00121CDA">
              <w:rPr>
                <w:rStyle w:val="Hyperlink"/>
                <w:noProof/>
              </w:rPr>
              <w:tab/>
            </w:r>
            <w:r w:rsidR="00121CDA" w:rsidRPr="00F2324B">
              <w:rPr>
                <w:rStyle w:val="Hyperlink"/>
                <w:noProof/>
              </w:rPr>
              <w:t>Application Requirements</w:t>
            </w:r>
            <w:r w:rsidR="00121CDA">
              <w:rPr>
                <w:noProof/>
                <w:webHidden/>
              </w:rPr>
              <w:tab/>
            </w:r>
            <w:r w:rsidR="00121CDA">
              <w:rPr>
                <w:noProof/>
                <w:webHidden/>
              </w:rPr>
              <w:fldChar w:fldCharType="begin"/>
            </w:r>
            <w:r w:rsidR="00121CDA">
              <w:rPr>
                <w:noProof/>
                <w:webHidden/>
              </w:rPr>
              <w:instrText xml:space="preserve"> PAGEREF _Toc123283243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63633B8C" w14:textId="0F244865" w:rsidR="00121CDA" w:rsidRDefault="00424D4F">
          <w:pPr>
            <w:pStyle w:val="TOC2"/>
            <w:rPr>
              <w:noProof/>
            </w:rPr>
          </w:pPr>
          <w:hyperlink w:anchor="_Toc123283244" w:history="1">
            <w:r w:rsidR="00121CDA" w:rsidRPr="00F2324B">
              <w:rPr>
                <w:rStyle w:val="Hyperlink"/>
                <w:noProof/>
              </w:rPr>
              <w:t>1.7</w:t>
            </w:r>
            <w:r w:rsidR="00121CDA">
              <w:rPr>
                <w:noProof/>
              </w:rPr>
              <w:tab/>
            </w:r>
            <w:r w:rsidR="00121CDA" w:rsidRPr="00F2324B">
              <w:rPr>
                <w:rStyle w:val="Hyperlink"/>
                <w:noProof/>
              </w:rPr>
              <w:t>If a Sub-Grant is Awarded</w:t>
            </w:r>
            <w:r w:rsidR="00121CDA">
              <w:rPr>
                <w:noProof/>
                <w:webHidden/>
              </w:rPr>
              <w:tab/>
            </w:r>
            <w:r w:rsidR="00121CDA">
              <w:rPr>
                <w:noProof/>
                <w:webHidden/>
              </w:rPr>
              <w:fldChar w:fldCharType="begin"/>
            </w:r>
            <w:r w:rsidR="00121CDA">
              <w:rPr>
                <w:noProof/>
                <w:webHidden/>
              </w:rPr>
              <w:instrText xml:space="preserve"> PAGEREF _Toc123283244 \h </w:instrText>
            </w:r>
            <w:r w:rsidR="00121CDA">
              <w:rPr>
                <w:noProof/>
                <w:webHidden/>
              </w:rPr>
            </w:r>
            <w:r w:rsidR="00121CDA">
              <w:rPr>
                <w:noProof/>
                <w:webHidden/>
              </w:rPr>
              <w:fldChar w:fldCharType="separate"/>
            </w:r>
            <w:r w:rsidR="00121CDA">
              <w:rPr>
                <w:noProof/>
                <w:webHidden/>
              </w:rPr>
              <w:t>3</w:t>
            </w:r>
            <w:r w:rsidR="00121CDA">
              <w:rPr>
                <w:noProof/>
                <w:webHidden/>
              </w:rPr>
              <w:fldChar w:fldCharType="end"/>
            </w:r>
          </w:hyperlink>
        </w:p>
        <w:p w14:paraId="23E4ACD1" w14:textId="5EA3DBA8" w:rsidR="00EE0FFA" w:rsidRDefault="00A10BBE">
          <w:r w:rsidRPr="00CD5F59">
            <w:rPr>
              <w:b/>
              <w:bCs/>
              <w:noProof/>
            </w:rPr>
            <w:fldChar w:fldCharType="end"/>
          </w:r>
        </w:p>
      </w:sdtContent>
    </w:sdt>
    <w:p w14:paraId="616EF618" w14:textId="0B8CDB5D" w:rsidR="0006545D" w:rsidRDefault="0006545D">
      <w:pPr>
        <w:rPr>
          <w:sz w:val="56"/>
          <w:szCs w:val="56"/>
        </w:rPr>
      </w:pPr>
    </w:p>
    <w:p w14:paraId="56E74E11" w14:textId="02AAD6FE" w:rsidR="0006545D" w:rsidRDefault="0006545D">
      <w:pPr>
        <w:rPr>
          <w:sz w:val="56"/>
          <w:szCs w:val="56"/>
        </w:rPr>
      </w:pPr>
    </w:p>
    <w:p w14:paraId="6F068891" w14:textId="68B208A7" w:rsidR="0006545D" w:rsidRDefault="0006545D">
      <w:pPr>
        <w:rPr>
          <w:sz w:val="56"/>
          <w:szCs w:val="56"/>
        </w:rPr>
      </w:pPr>
    </w:p>
    <w:p w14:paraId="1102E7AE" w14:textId="377EBF1A" w:rsidR="0006545D" w:rsidRDefault="0006545D">
      <w:pPr>
        <w:rPr>
          <w:sz w:val="56"/>
          <w:szCs w:val="56"/>
        </w:rPr>
      </w:pPr>
    </w:p>
    <w:p w14:paraId="14760777" w14:textId="0F090A7E" w:rsidR="0006545D" w:rsidRDefault="0006545D">
      <w:pPr>
        <w:rPr>
          <w:sz w:val="56"/>
          <w:szCs w:val="56"/>
        </w:rPr>
      </w:pPr>
    </w:p>
    <w:p w14:paraId="68E44855" w14:textId="18B7C670" w:rsidR="0006545D" w:rsidRDefault="0006545D">
      <w:pPr>
        <w:rPr>
          <w:sz w:val="56"/>
          <w:szCs w:val="56"/>
        </w:rPr>
      </w:pPr>
    </w:p>
    <w:p w14:paraId="29BB90B7" w14:textId="1BAB7820" w:rsidR="0006545D" w:rsidRDefault="0006545D">
      <w:pPr>
        <w:rPr>
          <w:sz w:val="56"/>
          <w:szCs w:val="56"/>
        </w:rPr>
      </w:pPr>
    </w:p>
    <w:p w14:paraId="41A0BC91" w14:textId="77777777" w:rsidR="00F96D4C" w:rsidRPr="00F96D4C" w:rsidRDefault="00F96D4C" w:rsidP="00F96D4C"/>
    <w:p w14:paraId="0E451843" w14:textId="77777777" w:rsidR="00D85B47" w:rsidRDefault="009A15E0" w:rsidP="00D85B47">
      <w:pPr>
        <w:pStyle w:val="Heading1"/>
      </w:pPr>
      <w:bookmarkStart w:id="0" w:name="_Toc123283237"/>
      <w:r w:rsidRPr="00B63F63">
        <w:lastRenderedPageBreak/>
        <w:t>Section I: General Information</w:t>
      </w:r>
      <w:bookmarkStart w:id="1" w:name="_Toc123283238"/>
      <w:bookmarkEnd w:id="0"/>
    </w:p>
    <w:p w14:paraId="6B1BFCA2" w14:textId="7950B38E" w:rsidR="005B4AE9" w:rsidRDefault="00D85B47" w:rsidP="00D85B47">
      <w:pPr>
        <w:pStyle w:val="Heading1"/>
      </w:pPr>
      <w:r>
        <w:t xml:space="preserve">1.1 </w:t>
      </w:r>
      <w:r w:rsidR="005B37F9" w:rsidRPr="005B37F9">
        <w:t>Purpose</w:t>
      </w:r>
      <w:bookmarkEnd w:id="1"/>
    </w:p>
    <w:p w14:paraId="7CD0DBD9" w14:textId="77777777" w:rsidR="00BF0977" w:rsidRPr="00BF0977" w:rsidRDefault="00BF0977" w:rsidP="00BF0977">
      <w:pPr>
        <w:spacing w:after="0"/>
      </w:pPr>
    </w:p>
    <w:p w14:paraId="7083B167" w14:textId="5F624B51" w:rsidR="005B4AE9" w:rsidRDefault="005B4AE9" w:rsidP="005B4AE9">
      <w:r>
        <w:t xml:space="preserve">The DC </w:t>
      </w:r>
      <w:r w:rsidR="00C23053">
        <w:t xml:space="preserve">Child Care </w:t>
      </w:r>
      <w:r>
        <w:t xml:space="preserve">Stabilization </w:t>
      </w:r>
      <w:r w:rsidR="000F3ED8">
        <w:t xml:space="preserve">Targeted </w:t>
      </w:r>
      <w:r>
        <w:t xml:space="preserve">Grant </w:t>
      </w:r>
      <w:r w:rsidR="00F976FF">
        <w:t xml:space="preserve">provides </w:t>
      </w:r>
      <w:r w:rsidR="00E33912">
        <w:t>funds, on</w:t>
      </w:r>
      <w:r w:rsidR="00F976FF">
        <w:t xml:space="preserve"> an as-needed basis, to child development facilities</w:t>
      </w:r>
      <w:r>
        <w:t xml:space="preserve"> </w:t>
      </w:r>
      <w:r w:rsidR="00F976FF">
        <w:t>that have experienced unique financial harm as a result of the</w:t>
      </w:r>
      <w:r w:rsidR="00BF0977">
        <w:t xml:space="preserve"> coronavirus</w:t>
      </w:r>
      <w:r w:rsidR="4A0C05BC">
        <w:t xml:space="preserve"> </w:t>
      </w:r>
      <w:r w:rsidR="00BF0977">
        <w:t>(</w:t>
      </w:r>
      <w:r w:rsidR="4A0C05BC">
        <w:t>COVID-19</w:t>
      </w:r>
      <w:r w:rsidR="00BF0977">
        <w:t>)</w:t>
      </w:r>
      <w:r w:rsidR="00F976FF">
        <w:t xml:space="preserve"> pandemic and have additional financial needs that are not addressed by their DC Child Care Stabilization Grant awards or by other grant programs</w:t>
      </w:r>
      <w:r w:rsidR="00741F32">
        <w:t xml:space="preserve"> of the Office of the State Superintendent of Education (OSSE</w:t>
      </w:r>
      <w:r w:rsidR="00F976FF">
        <w:t>)</w:t>
      </w:r>
      <w:r w:rsidR="00741F32">
        <w:t>.</w:t>
      </w:r>
      <w:r w:rsidR="00F976FF">
        <w:t xml:space="preserve"> </w:t>
      </w:r>
    </w:p>
    <w:p w14:paraId="1CB73759" w14:textId="4AB56524" w:rsidR="005B4AE9" w:rsidRDefault="005B4AE9" w:rsidP="005B4AE9">
      <w:r>
        <w:t xml:space="preserve">To disburse DC Child Care Stabilization Grant </w:t>
      </w:r>
      <w:r w:rsidR="00E33912">
        <w:t>funds, OSSE</w:t>
      </w:r>
      <w:r>
        <w:t xml:space="preserve"> partnered with the Washington Area Community Investment Fund (</w:t>
      </w:r>
      <w:proofErr w:type="spellStart"/>
      <w:r>
        <w:t>Wacif</w:t>
      </w:r>
      <w:proofErr w:type="spellEnd"/>
      <w:r>
        <w:t xml:space="preserve">), the </w:t>
      </w:r>
      <w:proofErr w:type="gramStart"/>
      <w:r>
        <w:t>Low Income</w:t>
      </w:r>
      <w:proofErr w:type="gramEnd"/>
      <w:r>
        <w:t xml:space="preserve"> Investment Fund (LIIF), Hurley &amp; Associates and the United Planning Organization (UPO). These organizations act as grantees of the DC Child Care Stabilization Grant and disburse</w:t>
      </w:r>
      <w:r w:rsidR="00935537">
        <w:t xml:space="preserve"> </w:t>
      </w:r>
      <w:r>
        <w:t xml:space="preserve">grant funds to eligible child development facilities (or subgrantees). </w:t>
      </w:r>
      <w:r w:rsidR="00D257BF">
        <w:t>In 2022</w:t>
      </w:r>
      <w:r w:rsidR="21B0EFE6">
        <w:t xml:space="preserve">, </w:t>
      </w:r>
      <w:proofErr w:type="spellStart"/>
      <w:r w:rsidR="00E33912">
        <w:t>Wacif</w:t>
      </w:r>
      <w:proofErr w:type="spellEnd"/>
      <w:r w:rsidR="00E33912">
        <w:t>, Hurley</w:t>
      </w:r>
      <w:r w:rsidR="21B0EFE6">
        <w:t xml:space="preserve"> &amp; Associates and UPO distributed stabilization grant funds to nearly all licensed child development facilities, on a formula basis, to help offset the impact of revenue losses and increased costs experienced by nearly all child development programs during the COVID-19 pandemic and recovery. </w:t>
      </w:r>
      <w:r w:rsidR="7B20FE3C">
        <w:t>Following conclusion of these distributions, LIIF is distributing additional funds, on an as-needed basis</w:t>
      </w:r>
      <w:r w:rsidR="56C3C90C">
        <w:t>,</w:t>
      </w:r>
      <w:r w:rsidR="000634F3">
        <w:t xml:space="preserve"> through the </w:t>
      </w:r>
      <w:r w:rsidR="00871D33">
        <w:t>DC Child Care Stabilization Targeted Grant.</w:t>
      </w:r>
    </w:p>
    <w:p w14:paraId="5F85FE91" w14:textId="50B032AB" w:rsidR="000F3ED8" w:rsidRDefault="638203BC" w:rsidP="005B4AE9">
      <w:r>
        <w:t xml:space="preserve">The purpose of </w:t>
      </w:r>
      <w:r w:rsidR="00E126EA">
        <w:t xml:space="preserve">the </w:t>
      </w:r>
      <w:r w:rsidR="00AA47E1">
        <w:t>DC Child Care Stabilization Targeted Grant</w:t>
      </w:r>
      <w:r>
        <w:t xml:space="preserve"> is to ensure that </w:t>
      </w:r>
      <w:r w:rsidR="005B4AE9">
        <w:t>child development facilities in the District can</w:t>
      </w:r>
      <w:r w:rsidR="69E89A20">
        <w:t xml:space="preserve"> </w:t>
      </w:r>
      <w:r w:rsidR="005B4AE9">
        <w:t xml:space="preserve">continue to provide services to children and families </w:t>
      </w:r>
      <w:r w:rsidR="2226E8EE">
        <w:t xml:space="preserve">and achieve financial sustainability </w:t>
      </w:r>
      <w:r w:rsidR="005B4AE9">
        <w:t xml:space="preserve">through and beyond recovery from the </w:t>
      </w:r>
      <w:r w:rsidR="66904E8C">
        <w:t xml:space="preserve">COVID-19 pandemic. </w:t>
      </w:r>
      <w:r w:rsidR="00964738">
        <w:t xml:space="preserve">                                                                                                                                                                                                                                                                                                                                                                                                                </w:t>
      </w:r>
    </w:p>
    <w:p w14:paraId="6D441B61" w14:textId="6464E924" w:rsidR="00985389" w:rsidRPr="00BF0977" w:rsidRDefault="00D85B47" w:rsidP="00D85B47">
      <w:pPr>
        <w:pStyle w:val="Heading2"/>
        <w:rPr>
          <w:rStyle w:val="normaltextrun"/>
          <w:rFonts w:eastAsiaTheme="minorEastAsia" w:cstheme="minorBidi"/>
          <w:b w:val="0"/>
          <w:color w:val="auto"/>
          <w:sz w:val="22"/>
        </w:rPr>
      </w:pPr>
      <w:bookmarkStart w:id="2" w:name="_Toc123283239"/>
      <w:r>
        <w:rPr>
          <w:rStyle w:val="eop"/>
        </w:rPr>
        <w:t xml:space="preserve">1.2 </w:t>
      </w:r>
      <w:r w:rsidR="00985389" w:rsidRPr="008B2906">
        <w:rPr>
          <w:rStyle w:val="eop"/>
        </w:rPr>
        <w:t>Objectives</w:t>
      </w:r>
      <w:bookmarkEnd w:id="2"/>
    </w:p>
    <w:p w14:paraId="59CC6B36" w14:textId="77777777" w:rsidR="00BF0977" w:rsidRDefault="00BF0977" w:rsidP="0001506C">
      <w:pPr>
        <w:pStyle w:val="paragraph"/>
        <w:spacing w:before="0" w:beforeAutospacing="0" w:after="0" w:afterAutospacing="0"/>
        <w:textAlignment w:val="baseline"/>
        <w:rPr>
          <w:rStyle w:val="normaltextrun"/>
          <w:rFonts w:ascii="Calibri" w:eastAsiaTheme="majorEastAsia" w:hAnsi="Calibri" w:cs="Calibri"/>
          <w:sz w:val="22"/>
          <w:szCs w:val="22"/>
        </w:rPr>
      </w:pPr>
    </w:p>
    <w:p w14:paraId="3E77FB1B" w14:textId="63088B14" w:rsidR="0001506C" w:rsidRDefault="00985389" w:rsidP="0001506C">
      <w:pPr>
        <w:pStyle w:val="paragraph"/>
        <w:spacing w:before="0" w:beforeAutospacing="0" w:after="0" w:afterAutospacing="0"/>
        <w:textAlignment w:val="baseline"/>
        <w:rPr>
          <w:rStyle w:val="eop"/>
          <w:rFonts w:ascii="Calibri" w:eastAsiaTheme="majorEastAsia" w:hAnsi="Calibri" w:cs="Calibri"/>
          <w:sz w:val="22"/>
          <w:szCs w:val="22"/>
        </w:rPr>
      </w:pPr>
      <w:r w:rsidRPr="00C44306">
        <w:rPr>
          <w:rStyle w:val="normaltextrun"/>
          <w:rFonts w:ascii="Calibri" w:eastAsiaTheme="majorEastAsia" w:hAnsi="Calibri" w:cs="Calibri"/>
          <w:sz w:val="22"/>
          <w:szCs w:val="22"/>
        </w:rPr>
        <w:t>The objectives for this grant are as follows:</w:t>
      </w:r>
      <w:r w:rsidRPr="00C44306">
        <w:rPr>
          <w:rStyle w:val="eop"/>
          <w:rFonts w:ascii="Calibri" w:eastAsiaTheme="majorEastAsia" w:hAnsi="Calibri" w:cs="Calibri"/>
          <w:sz w:val="22"/>
          <w:szCs w:val="22"/>
        </w:rPr>
        <w:t> </w:t>
      </w:r>
    </w:p>
    <w:p w14:paraId="62D9D9B6" w14:textId="77777777" w:rsidR="0001506C" w:rsidRDefault="00985389" w:rsidP="0001506C">
      <w:pPr>
        <w:pStyle w:val="paragraph"/>
        <w:numPr>
          <w:ilvl w:val="0"/>
          <w:numId w:val="43"/>
        </w:numPr>
        <w:spacing w:before="0" w:beforeAutospacing="0" w:after="0" w:afterAutospacing="0"/>
        <w:textAlignment w:val="baseline"/>
        <w:rPr>
          <w:rFonts w:ascii="Calibri" w:eastAsiaTheme="majorEastAsia" w:hAnsi="Calibri" w:cs="Calibri"/>
          <w:sz w:val="22"/>
          <w:szCs w:val="22"/>
        </w:rPr>
      </w:pPr>
      <w:r w:rsidRPr="7340485E">
        <w:rPr>
          <w:rStyle w:val="normaltextrun"/>
          <w:rFonts w:ascii="Calibri" w:eastAsiaTheme="majorEastAsia" w:hAnsi="Calibri" w:cs="Calibri"/>
          <w:sz w:val="22"/>
          <w:szCs w:val="22"/>
        </w:rPr>
        <w:t xml:space="preserve">Provide financial assistance to the </w:t>
      </w:r>
      <w:bookmarkStart w:id="3" w:name="_Int_DApGHEpZ"/>
      <w:r w:rsidRPr="7340485E">
        <w:rPr>
          <w:rStyle w:val="normaltextrun"/>
          <w:rFonts w:ascii="Calibri" w:eastAsiaTheme="majorEastAsia" w:hAnsi="Calibri" w:cs="Calibri"/>
          <w:sz w:val="22"/>
          <w:szCs w:val="22"/>
        </w:rPr>
        <w:t>District's</w:t>
      </w:r>
      <w:bookmarkEnd w:id="3"/>
      <w:r w:rsidRPr="7340485E">
        <w:rPr>
          <w:rStyle w:val="normaltextrun"/>
          <w:rFonts w:ascii="Calibri" w:eastAsiaTheme="majorEastAsia" w:hAnsi="Calibri" w:cs="Calibri"/>
          <w:sz w:val="22"/>
          <w:szCs w:val="22"/>
        </w:rPr>
        <w:t xml:space="preserve"> </w:t>
      </w:r>
      <w:r w:rsidR="4EE8EBE6" w:rsidRPr="7340485E">
        <w:rPr>
          <w:rStyle w:val="normaltextrun"/>
          <w:rFonts w:ascii="Calibri" w:eastAsiaTheme="majorEastAsia" w:hAnsi="Calibri" w:cs="Calibri"/>
          <w:sz w:val="22"/>
          <w:szCs w:val="22"/>
        </w:rPr>
        <w:t>child</w:t>
      </w:r>
      <w:r w:rsidR="7921244E" w:rsidRPr="7340485E">
        <w:rPr>
          <w:rStyle w:val="normaltextrun"/>
          <w:rFonts w:ascii="Calibri" w:eastAsiaTheme="majorEastAsia" w:hAnsi="Calibri" w:cs="Calibri"/>
          <w:sz w:val="22"/>
          <w:szCs w:val="22"/>
        </w:rPr>
        <w:t xml:space="preserve"> </w:t>
      </w:r>
      <w:r w:rsidR="4EE8EBE6" w:rsidRPr="7340485E">
        <w:rPr>
          <w:rStyle w:val="normaltextrun"/>
          <w:rFonts w:ascii="Calibri" w:eastAsiaTheme="majorEastAsia" w:hAnsi="Calibri" w:cs="Calibri"/>
          <w:sz w:val="22"/>
          <w:szCs w:val="22"/>
        </w:rPr>
        <w:t>care</w:t>
      </w:r>
      <w:r w:rsidRPr="7340485E">
        <w:rPr>
          <w:rStyle w:val="normaltextrun"/>
          <w:rFonts w:ascii="Calibri" w:eastAsiaTheme="majorEastAsia" w:hAnsi="Calibri" w:cs="Calibri"/>
          <w:sz w:val="22"/>
          <w:szCs w:val="22"/>
        </w:rPr>
        <w:t xml:space="preserve"> providers during the COVID-19 recovery phase.</w:t>
      </w:r>
      <w:r w:rsidRPr="7340485E">
        <w:rPr>
          <w:rStyle w:val="eop"/>
          <w:rFonts w:ascii="Calibri" w:eastAsiaTheme="majorEastAsia" w:hAnsi="Calibri" w:cs="Calibri"/>
          <w:sz w:val="22"/>
          <w:szCs w:val="22"/>
        </w:rPr>
        <w:t> </w:t>
      </w:r>
    </w:p>
    <w:p w14:paraId="675EC434" w14:textId="0D6E525C" w:rsidR="009E3CE0" w:rsidRPr="0001506C" w:rsidRDefault="00FC1E12" w:rsidP="008405A3">
      <w:pPr>
        <w:pStyle w:val="paragraph"/>
        <w:numPr>
          <w:ilvl w:val="0"/>
          <w:numId w:val="43"/>
        </w:numPr>
        <w:spacing w:before="0" w:beforeAutospacing="0" w:after="0" w:afterAutospacing="0"/>
        <w:textAlignment w:val="baseline"/>
        <w:rPr>
          <w:rFonts w:ascii="Calibri" w:eastAsiaTheme="majorEastAsia" w:hAnsi="Calibri" w:cs="Calibri"/>
          <w:sz w:val="22"/>
          <w:szCs w:val="22"/>
        </w:rPr>
      </w:pPr>
      <w:r w:rsidRPr="0001506C">
        <w:rPr>
          <w:rStyle w:val="normaltextrun"/>
          <w:rFonts w:ascii="Calibri" w:eastAsiaTheme="majorEastAsia" w:hAnsi="Calibri" w:cs="Calibri"/>
          <w:sz w:val="22"/>
          <w:szCs w:val="22"/>
        </w:rPr>
        <w:t>Assistance will be in support of funding cost</w:t>
      </w:r>
      <w:r w:rsidR="76C04BCC" w:rsidRPr="0001506C">
        <w:rPr>
          <w:rStyle w:val="normaltextrun"/>
          <w:rFonts w:ascii="Calibri" w:eastAsiaTheme="majorEastAsia" w:hAnsi="Calibri" w:cs="Calibri"/>
          <w:sz w:val="22"/>
          <w:szCs w:val="22"/>
        </w:rPr>
        <w:t>(s)</w:t>
      </w:r>
      <w:r w:rsidRPr="0001506C">
        <w:rPr>
          <w:rStyle w:val="normaltextrun"/>
          <w:rFonts w:ascii="Calibri" w:eastAsiaTheme="majorEastAsia" w:hAnsi="Calibri" w:cs="Calibri"/>
          <w:sz w:val="22"/>
          <w:szCs w:val="22"/>
        </w:rPr>
        <w:t xml:space="preserve"> that represent one-time investments that will support long-term sustainability. </w:t>
      </w:r>
    </w:p>
    <w:p w14:paraId="626A82D2" w14:textId="0DFC2469" w:rsidR="0001506C" w:rsidRDefault="00D85B47" w:rsidP="00D85B47">
      <w:pPr>
        <w:pStyle w:val="Heading2"/>
      </w:pPr>
      <w:bookmarkStart w:id="4" w:name="_Toc123283240"/>
      <w:r>
        <w:t xml:space="preserve">1.3 </w:t>
      </w:r>
      <w:r w:rsidR="00807402">
        <w:t>Eligibility</w:t>
      </w:r>
      <w:bookmarkEnd w:id="4"/>
    </w:p>
    <w:p w14:paraId="5248774B" w14:textId="77777777" w:rsidR="00BF0977" w:rsidRPr="00BF0977" w:rsidRDefault="00BF0977" w:rsidP="00BF0977">
      <w:pPr>
        <w:spacing w:after="0"/>
      </w:pPr>
    </w:p>
    <w:p w14:paraId="61F836DB" w14:textId="77777777" w:rsidR="00776993" w:rsidRDefault="006D40D2" w:rsidP="00776993">
      <w:pPr>
        <w:pStyle w:val="ListParagraph"/>
        <w:numPr>
          <w:ilvl w:val="0"/>
          <w:numId w:val="44"/>
        </w:numPr>
      </w:pPr>
      <w:r>
        <w:t>Eligibl</w:t>
      </w:r>
      <w:r w:rsidR="00445A0D">
        <w:t xml:space="preserve">e providers must meet federal and local eligibility criteria. </w:t>
      </w:r>
    </w:p>
    <w:p w14:paraId="37A39FC7" w14:textId="6A505F06" w:rsidR="00776993" w:rsidRDefault="6E980F9B" w:rsidP="00776993">
      <w:pPr>
        <w:pStyle w:val="ListParagraph"/>
        <w:numPr>
          <w:ilvl w:val="0"/>
          <w:numId w:val="44"/>
        </w:numPr>
      </w:pPr>
      <w:r>
        <w:t xml:space="preserve">Eligible providers must be open and providing child care services as of the date of application for a grant from the DC Child Care Stabilization Targeted Grant program and must remain open and in operation through the duration of the grant period. </w:t>
      </w:r>
    </w:p>
    <w:p w14:paraId="52256D89" w14:textId="681C5427" w:rsidR="00776993" w:rsidRDefault="002232E8" w:rsidP="00776993">
      <w:pPr>
        <w:pStyle w:val="ListParagraph"/>
        <w:numPr>
          <w:ilvl w:val="0"/>
          <w:numId w:val="44"/>
        </w:numPr>
      </w:pPr>
      <w:r>
        <w:t>Eligible providers must have received a prior child care stabilization grant from</w:t>
      </w:r>
      <w:r w:rsidR="004871F9">
        <w:t xml:space="preserve"> LII</w:t>
      </w:r>
      <w:r w:rsidR="008764AC">
        <w:t>F,</w:t>
      </w:r>
      <w:r>
        <w:t xml:space="preserve"> </w:t>
      </w:r>
      <w:proofErr w:type="spellStart"/>
      <w:r>
        <w:t>Wacif</w:t>
      </w:r>
      <w:proofErr w:type="spellEnd"/>
      <w:r>
        <w:t xml:space="preserve">, Hurley </w:t>
      </w:r>
      <w:r w:rsidR="000D380C">
        <w:t>&amp;</w:t>
      </w:r>
      <w:r>
        <w:t xml:space="preserve"> Associates or UPO.</w:t>
      </w:r>
    </w:p>
    <w:p w14:paraId="6EC7D22F" w14:textId="2C55D992" w:rsidR="005B37F9" w:rsidRPr="00D85B47" w:rsidRDefault="00043B55" w:rsidP="00D85B47">
      <w:pPr>
        <w:pStyle w:val="ListParagraph"/>
        <w:numPr>
          <w:ilvl w:val="0"/>
          <w:numId w:val="44"/>
        </w:numPr>
        <w:rPr>
          <w:rStyle w:val="normaltextrun"/>
        </w:rPr>
      </w:pPr>
      <w:r w:rsidRPr="00043B55">
        <w:lastRenderedPageBreak/>
        <w:t>Eligible providers cannot receive funds for the same site from OSSE’s other active grant programs being administered by LIIF (e.g., Access to Quality Child Care or Back-to-Work Child Care).</w:t>
      </w:r>
    </w:p>
    <w:p w14:paraId="14EF884B" w14:textId="7B5C56BC" w:rsidR="005B37F9" w:rsidRPr="008B2906" w:rsidRDefault="00D85B47" w:rsidP="00D85B47">
      <w:pPr>
        <w:pStyle w:val="Heading2"/>
      </w:pPr>
      <w:bookmarkStart w:id="5" w:name="_Toc123283241"/>
      <w:r>
        <w:t xml:space="preserve">1.4 </w:t>
      </w:r>
      <w:r w:rsidR="00876F24">
        <w:t>Allowable Uses of Funding</w:t>
      </w:r>
      <w:bookmarkEnd w:id="5"/>
      <w:r w:rsidR="00876F24">
        <w:t xml:space="preserve"> </w:t>
      </w:r>
    </w:p>
    <w:p w14:paraId="40D4B8CB" w14:textId="77777777" w:rsidR="005B37F9" w:rsidRDefault="005B37F9" w:rsidP="005B37F9">
      <w:pPr>
        <w:pStyle w:val="paragraph"/>
        <w:spacing w:before="0" w:beforeAutospacing="0" w:after="0" w:afterAutospacing="0"/>
        <w:textAlignment w:val="baseline"/>
        <w:rPr>
          <w:rStyle w:val="normaltextrun"/>
          <w:rFonts w:ascii="Calibri" w:eastAsiaTheme="majorEastAsia" w:hAnsi="Calibri" w:cs="Calibri"/>
          <w:sz w:val="20"/>
          <w:szCs w:val="20"/>
        </w:rPr>
      </w:pPr>
    </w:p>
    <w:p w14:paraId="2B71565A" w14:textId="3E8692EA" w:rsidR="002B7B21" w:rsidRPr="00424D4F" w:rsidRDefault="00F41B35" w:rsidP="007C2284">
      <w:r w:rsidRPr="00424D4F">
        <w:t>Child care providers may use grant funds to cover a range of expenses</w:t>
      </w:r>
      <w:r w:rsidR="001679DB" w:rsidRPr="00424D4F">
        <w:t xml:space="preserve">. </w:t>
      </w:r>
      <w:r w:rsidR="00884ABA" w:rsidRPr="00424D4F">
        <w:t xml:space="preserve">This grant will provide funds for </w:t>
      </w:r>
      <w:r w:rsidR="00F101F9" w:rsidRPr="00424D4F">
        <w:rPr>
          <w:b/>
          <w:bCs/>
          <w:u w:val="single"/>
        </w:rPr>
        <w:t>one-time</w:t>
      </w:r>
      <w:r w:rsidR="00884ABA" w:rsidRPr="00424D4F">
        <w:t xml:space="preserve"> expenses </w:t>
      </w:r>
      <w:r w:rsidR="00CB61C6" w:rsidRPr="00424D4F">
        <w:t>related to the following areas,</w:t>
      </w:r>
      <w:r w:rsidR="00CC035F" w:rsidRPr="00424D4F">
        <w:t xml:space="preserve"> </w:t>
      </w:r>
      <w:r w:rsidR="00CB61C6" w:rsidRPr="00424D4F">
        <w:t>such as</w:t>
      </w:r>
      <w:r w:rsidR="40E5AA91" w:rsidRPr="00424D4F">
        <w:t>:</w:t>
      </w:r>
    </w:p>
    <w:p w14:paraId="339491DC" w14:textId="24138FA7" w:rsidR="00142139" w:rsidRPr="00424D4F" w:rsidRDefault="00FE4EDA" w:rsidP="00C40337">
      <w:pPr>
        <w:pStyle w:val="ListParagraph"/>
        <w:numPr>
          <w:ilvl w:val="0"/>
          <w:numId w:val="40"/>
        </w:numPr>
        <w:spacing w:after="200" w:line="276" w:lineRule="auto"/>
      </w:pPr>
      <w:r w:rsidRPr="00424D4F">
        <w:t xml:space="preserve">One-time </w:t>
      </w:r>
      <w:r w:rsidR="006C27EC" w:rsidRPr="00424D4F">
        <w:t xml:space="preserve">personnel </w:t>
      </w:r>
      <w:r w:rsidR="00F41B35" w:rsidRPr="00424D4F">
        <w:t>costs</w:t>
      </w:r>
      <w:r w:rsidR="00B91A22" w:rsidRPr="00424D4F">
        <w:t xml:space="preserve">, including bonuses to staff in roles not eligible for the Early Childhood </w:t>
      </w:r>
      <w:r w:rsidR="006C27EC" w:rsidRPr="00424D4F">
        <w:t xml:space="preserve">Educator </w:t>
      </w:r>
      <w:r w:rsidR="00C82DA5" w:rsidRPr="00424D4F">
        <w:t>Pay Equity Fund in FY22 (</w:t>
      </w:r>
      <w:r w:rsidR="006C27EC" w:rsidRPr="00424D4F">
        <w:t>s</w:t>
      </w:r>
      <w:r w:rsidR="00C82DA5" w:rsidRPr="00424D4F">
        <w:t xml:space="preserve">ee additional information below) </w:t>
      </w:r>
    </w:p>
    <w:p w14:paraId="2C102B82" w14:textId="1D7AC679" w:rsidR="00C40337" w:rsidRPr="00424D4F" w:rsidRDefault="00142139" w:rsidP="00493761">
      <w:pPr>
        <w:pStyle w:val="ListParagraph"/>
        <w:numPr>
          <w:ilvl w:val="0"/>
          <w:numId w:val="40"/>
        </w:numPr>
      </w:pPr>
      <w:r w:rsidRPr="00424D4F">
        <w:t xml:space="preserve">One-time rent/mortgage/utilities: </w:t>
      </w:r>
      <w:r w:rsidR="58F8B9EF" w:rsidRPr="00424D4F">
        <w:t>M</w:t>
      </w:r>
      <w:r w:rsidRPr="00424D4F">
        <w:t xml:space="preserve">ay include back rent or mortgage payments </w:t>
      </w:r>
    </w:p>
    <w:p w14:paraId="2E806BA1" w14:textId="77777777" w:rsidR="00C40337" w:rsidRPr="00424D4F" w:rsidRDefault="00F41B35" w:rsidP="00C40337">
      <w:pPr>
        <w:pStyle w:val="ListParagraph"/>
        <w:numPr>
          <w:ilvl w:val="0"/>
          <w:numId w:val="40"/>
        </w:numPr>
        <w:spacing w:after="200" w:line="276" w:lineRule="auto"/>
      </w:pPr>
      <w:r w:rsidRPr="00424D4F">
        <w:t>Insuranc</w:t>
      </w:r>
      <w:r w:rsidR="00C40337" w:rsidRPr="00424D4F">
        <w:t>e</w:t>
      </w:r>
    </w:p>
    <w:p w14:paraId="12616D59" w14:textId="2602B5F7" w:rsidR="00E231BF" w:rsidRPr="00424D4F" w:rsidRDefault="00F41B35" w:rsidP="00E231BF">
      <w:pPr>
        <w:pStyle w:val="ListParagraph"/>
        <w:numPr>
          <w:ilvl w:val="0"/>
          <w:numId w:val="40"/>
        </w:numPr>
        <w:spacing w:after="200" w:line="276" w:lineRule="auto"/>
      </w:pPr>
      <w:r w:rsidRPr="00424D4F">
        <w:t>Facility maintenance and improvements:</w:t>
      </w:r>
      <w:r w:rsidR="00C0452F" w:rsidRPr="00424D4F">
        <w:t xml:space="preserve"> </w:t>
      </w:r>
      <w:r w:rsidRPr="00424D4F">
        <w:t>M</w:t>
      </w:r>
      <w:r w:rsidR="00C0452F" w:rsidRPr="00424D4F">
        <w:t>inor renovations and repairs to existing facility</w:t>
      </w:r>
    </w:p>
    <w:p w14:paraId="7AD2CD4D" w14:textId="781FF65D" w:rsidR="00E231BF" w:rsidRPr="00424D4F" w:rsidRDefault="00E231BF" w:rsidP="00E231BF">
      <w:pPr>
        <w:pStyle w:val="ListParagraph"/>
        <w:numPr>
          <w:ilvl w:val="0"/>
          <w:numId w:val="40"/>
        </w:numPr>
        <w:spacing w:after="200" w:line="276" w:lineRule="auto"/>
      </w:pPr>
      <w:r w:rsidRPr="00424D4F">
        <w:t xml:space="preserve">Goods and services necessary to maintain or resume child care services </w:t>
      </w:r>
    </w:p>
    <w:p w14:paraId="621D6DD3" w14:textId="7D3B3CC0" w:rsidR="000B61A7" w:rsidRPr="00424D4F" w:rsidRDefault="2D13C5A6" w:rsidP="007C2284">
      <w:pPr>
        <w:pStyle w:val="ListParagraph"/>
        <w:numPr>
          <w:ilvl w:val="0"/>
          <w:numId w:val="40"/>
        </w:numPr>
        <w:spacing w:after="200" w:line="276" w:lineRule="auto"/>
      </w:pPr>
      <w:r w:rsidRPr="00424D4F">
        <w:t xml:space="preserve">Funds may be used to cover the costs </w:t>
      </w:r>
      <w:r w:rsidR="6A5497C2" w:rsidRPr="00424D4F">
        <w:t>for</w:t>
      </w:r>
      <w:r w:rsidRPr="00424D4F">
        <w:t xml:space="preserve"> expenses </w:t>
      </w:r>
      <w:r w:rsidR="72344255" w:rsidRPr="00424D4F">
        <w:t>i</w:t>
      </w:r>
      <w:r w:rsidRPr="00424D4F">
        <w:t>ncurred after Jan</w:t>
      </w:r>
      <w:r w:rsidR="005D2E76" w:rsidRPr="00424D4F">
        <w:t>.</w:t>
      </w:r>
      <w:r w:rsidRPr="00424D4F">
        <w:t xml:space="preserve"> 31, 2020 </w:t>
      </w:r>
    </w:p>
    <w:p w14:paraId="024D45A4" w14:textId="6975585A" w:rsidR="00C82DA5" w:rsidRPr="00424D4F" w:rsidRDefault="00C82DA5" w:rsidP="00C82DA5">
      <w:pPr>
        <w:pStyle w:val="ListParagraph"/>
        <w:spacing w:after="200" w:line="276" w:lineRule="auto"/>
      </w:pPr>
    </w:p>
    <w:p w14:paraId="55CB623E" w14:textId="21A9B678" w:rsidR="00C82DA5" w:rsidRPr="00424D4F" w:rsidRDefault="00C82DA5" w:rsidP="008155EC">
      <w:pPr>
        <w:spacing w:after="200" w:line="276" w:lineRule="auto"/>
      </w:pPr>
      <w:r w:rsidRPr="00424D4F">
        <w:t xml:space="preserve">Additional considerations for facilities using </w:t>
      </w:r>
      <w:r w:rsidR="006C27EC" w:rsidRPr="00424D4F">
        <w:t xml:space="preserve">DC Child Care Stabilization </w:t>
      </w:r>
      <w:r w:rsidRPr="00424D4F">
        <w:t xml:space="preserve">Targeted Grant </w:t>
      </w:r>
      <w:r w:rsidR="006C27EC" w:rsidRPr="00424D4F">
        <w:t>f</w:t>
      </w:r>
      <w:r w:rsidRPr="00424D4F">
        <w:t>unds for staff bonuses:</w:t>
      </w:r>
    </w:p>
    <w:p w14:paraId="0331F970" w14:textId="1D468CA7" w:rsidR="021AAE00" w:rsidRPr="00424D4F" w:rsidRDefault="021AAE00" w:rsidP="008155EC">
      <w:pPr>
        <w:spacing w:after="200" w:line="276" w:lineRule="auto"/>
      </w:pPr>
      <w:r w:rsidRPr="00424D4F">
        <w:t xml:space="preserve">Bonuses </w:t>
      </w:r>
      <w:r w:rsidR="006C27EC" w:rsidRPr="00424D4F">
        <w:t>for</w:t>
      </w:r>
      <w:r w:rsidRPr="00424D4F">
        <w:t xml:space="preserve"> staff</w:t>
      </w:r>
      <w:r w:rsidR="006C27EC" w:rsidRPr="00424D4F">
        <w:t xml:space="preserve"> who were</w:t>
      </w:r>
      <w:r w:rsidRPr="00424D4F">
        <w:t xml:space="preserve"> not eligible for </w:t>
      </w:r>
      <w:r w:rsidR="006C27EC" w:rsidRPr="00424D4F">
        <w:t>a</w:t>
      </w:r>
      <w:r w:rsidR="00C627DE" w:rsidRPr="00424D4F">
        <w:t xml:space="preserve"> </w:t>
      </w:r>
      <w:r w:rsidRPr="00424D4F">
        <w:t xml:space="preserve">supplemental payment distribution from the Early Childhood Educator Pay Equity Fund in </w:t>
      </w:r>
      <w:r w:rsidR="324CEE62" w:rsidRPr="00424D4F">
        <w:t>fiscal year 2022 (</w:t>
      </w:r>
      <w:r w:rsidRPr="00424D4F">
        <w:t>FY22</w:t>
      </w:r>
      <w:r w:rsidR="27A47427" w:rsidRPr="00424D4F">
        <w:t>)</w:t>
      </w:r>
      <w:r w:rsidRPr="00424D4F">
        <w:t xml:space="preserve"> will be an allowable expense to be paid as either a reimbursement to the child care facility or a first-time payment to eligible staff. </w:t>
      </w:r>
    </w:p>
    <w:p w14:paraId="51DDF7FE" w14:textId="0FC515CD" w:rsidR="00C82DA5" w:rsidRPr="00424D4F" w:rsidRDefault="021AAE00" w:rsidP="008155EC">
      <w:pPr>
        <w:spacing w:after="200" w:line="276" w:lineRule="auto"/>
      </w:pPr>
      <w:r w:rsidRPr="00424D4F">
        <w:t xml:space="preserve">Child development facilities that receive </w:t>
      </w:r>
      <w:r w:rsidR="006C27EC" w:rsidRPr="00424D4F">
        <w:t xml:space="preserve">DC Child Care Stabilization </w:t>
      </w:r>
      <w:r w:rsidRPr="00424D4F">
        <w:t xml:space="preserve">Targeted Stabilization Grant funds for purposes of providing bonuses to staff are responsible for ensuring that any staff who receive bonuses meet the same eligibility criteria (other than Staff Type) that applied to FY22 </w:t>
      </w:r>
      <w:r w:rsidR="006C27EC" w:rsidRPr="00424D4F">
        <w:t>Early Childhood Educator Pay Equity Fund</w:t>
      </w:r>
      <w:r w:rsidRPr="00424D4F">
        <w:t xml:space="preserve"> supplemental payments. </w:t>
      </w:r>
      <w:r w:rsidR="00C82DA5" w:rsidRPr="00424D4F">
        <w:t xml:space="preserve">Eligible staff must: </w:t>
      </w:r>
    </w:p>
    <w:p w14:paraId="7F027B7B" w14:textId="73C072FF" w:rsidR="00D85B47" w:rsidRPr="00424D4F" w:rsidRDefault="00C82DA5" w:rsidP="008155EC">
      <w:pPr>
        <w:pStyle w:val="ListParagraph"/>
        <w:numPr>
          <w:ilvl w:val="1"/>
          <w:numId w:val="40"/>
        </w:numPr>
        <w:spacing w:after="200" w:line="276" w:lineRule="auto"/>
      </w:pPr>
      <w:r w:rsidRPr="00424D4F">
        <w:t xml:space="preserve">Be currently employed by the licensed child care facility stated on the </w:t>
      </w:r>
      <w:r w:rsidR="00D85B47" w:rsidRPr="00424D4F">
        <w:t>application</w:t>
      </w:r>
    </w:p>
    <w:p w14:paraId="25285A6B" w14:textId="7C3FC3A3" w:rsidR="00D85B47" w:rsidRPr="00424D4F" w:rsidRDefault="00C82DA5" w:rsidP="00D85B47">
      <w:pPr>
        <w:pStyle w:val="ListParagraph"/>
        <w:numPr>
          <w:ilvl w:val="1"/>
          <w:numId w:val="40"/>
        </w:numPr>
        <w:spacing w:after="200" w:line="276" w:lineRule="auto"/>
      </w:pPr>
      <w:r w:rsidRPr="00424D4F">
        <w:t>Have an employment start date at th</w:t>
      </w:r>
      <w:r w:rsidR="006C27EC" w:rsidRPr="00424D4F">
        <w:t>e</w:t>
      </w:r>
      <w:r w:rsidRPr="00424D4F">
        <w:t xml:space="preserve"> facility on or before May 16,</w:t>
      </w:r>
      <w:r w:rsidR="006C27EC" w:rsidRPr="00424D4F">
        <w:t xml:space="preserve"> </w:t>
      </w:r>
      <w:r w:rsidRPr="00424D4F">
        <w:t>2022</w:t>
      </w:r>
    </w:p>
    <w:p w14:paraId="71FF9596" w14:textId="4855D588" w:rsidR="00D85B47" w:rsidRPr="00424D4F" w:rsidRDefault="00C82DA5" w:rsidP="00D85B47">
      <w:pPr>
        <w:pStyle w:val="ListParagraph"/>
        <w:numPr>
          <w:ilvl w:val="1"/>
          <w:numId w:val="40"/>
        </w:numPr>
        <w:spacing w:after="200" w:line="276" w:lineRule="auto"/>
      </w:pPr>
      <w:r w:rsidRPr="00424D4F">
        <w:t>Have not received a supplemental payment from the Early Childhood Educator Pay Equity fund in F</w:t>
      </w:r>
      <w:r w:rsidR="00D85B47" w:rsidRPr="00424D4F">
        <w:t>Y</w:t>
      </w:r>
      <w:r w:rsidRPr="00424D4F">
        <w:t xml:space="preserve">22 </w:t>
      </w:r>
    </w:p>
    <w:p w14:paraId="2581C45A" w14:textId="77777777" w:rsidR="00D85B47" w:rsidRPr="00424D4F" w:rsidRDefault="00C82DA5" w:rsidP="00D85B47">
      <w:pPr>
        <w:pStyle w:val="ListParagraph"/>
        <w:numPr>
          <w:ilvl w:val="1"/>
          <w:numId w:val="40"/>
        </w:numPr>
        <w:spacing w:after="200" w:line="276" w:lineRule="auto"/>
      </w:pPr>
      <w:r w:rsidRPr="00424D4F">
        <w:t>Be employed in an eligible role:</w:t>
      </w:r>
    </w:p>
    <w:p w14:paraId="2D043B73" w14:textId="77777777" w:rsidR="00D85B47" w:rsidRPr="00424D4F" w:rsidRDefault="00C82DA5" w:rsidP="00D85B47">
      <w:pPr>
        <w:pStyle w:val="ListParagraph"/>
        <w:numPr>
          <w:ilvl w:val="2"/>
          <w:numId w:val="40"/>
        </w:numPr>
        <w:spacing w:after="200" w:line="276" w:lineRule="auto"/>
      </w:pPr>
      <w:r w:rsidRPr="00424D4F">
        <w:t>Director</w:t>
      </w:r>
    </w:p>
    <w:p w14:paraId="17ACF6C9" w14:textId="580A297A" w:rsidR="00D85B47" w:rsidRPr="00424D4F" w:rsidRDefault="00C82DA5" w:rsidP="00D85B47">
      <w:pPr>
        <w:pStyle w:val="ListParagraph"/>
        <w:numPr>
          <w:ilvl w:val="2"/>
          <w:numId w:val="40"/>
        </w:numPr>
        <w:spacing w:after="200" w:line="276" w:lineRule="auto"/>
      </w:pPr>
      <w:r w:rsidRPr="00424D4F">
        <w:t>Assistant Director (Note: Must be an assistant director who did not also receive funds as a teacher</w:t>
      </w:r>
      <w:r w:rsidR="006C27EC" w:rsidRPr="00424D4F">
        <w:t xml:space="preserve"> in FY22</w:t>
      </w:r>
      <w:r w:rsidR="00D85B47" w:rsidRPr="00424D4F">
        <w:t>)</w:t>
      </w:r>
    </w:p>
    <w:p w14:paraId="3BFF2062" w14:textId="0D8D9EF9" w:rsidR="00D85B47" w:rsidRPr="00424D4F" w:rsidRDefault="00C82DA5" w:rsidP="00D85B47">
      <w:pPr>
        <w:pStyle w:val="ListParagraph"/>
        <w:numPr>
          <w:ilvl w:val="2"/>
          <w:numId w:val="40"/>
        </w:numPr>
        <w:spacing w:after="200" w:line="276" w:lineRule="auto"/>
      </w:pPr>
      <w:r w:rsidRPr="00424D4F">
        <w:t>Support Staff</w:t>
      </w:r>
      <w:r w:rsidR="00D85B47" w:rsidRPr="00424D4F">
        <w:t xml:space="preserve"> - i</w:t>
      </w:r>
      <w:r w:rsidRPr="00424D4F">
        <w:t xml:space="preserve">.e. </w:t>
      </w:r>
      <w:r w:rsidR="006C27EC" w:rsidRPr="00424D4F">
        <w:t>c</w:t>
      </w:r>
      <w:r w:rsidRPr="00424D4F">
        <w:t xml:space="preserve">ooks, </w:t>
      </w:r>
      <w:r w:rsidR="006C27EC" w:rsidRPr="00424D4F">
        <w:t>f</w:t>
      </w:r>
      <w:r w:rsidRPr="00424D4F">
        <w:t>ull-</w:t>
      </w:r>
      <w:r w:rsidR="006C27EC" w:rsidRPr="00424D4F">
        <w:t>t</w:t>
      </w:r>
      <w:r w:rsidRPr="00424D4F">
        <w:t xml:space="preserve">ime </w:t>
      </w:r>
      <w:r w:rsidR="006C27EC" w:rsidRPr="00424D4F">
        <w:t>a</w:t>
      </w:r>
      <w:r w:rsidRPr="00424D4F">
        <w:t xml:space="preserve">ides and </w:t>
      </w:r>
      <w:r w:rsidR="006C27EC" w:rsidRPr="00424D4F">
        <w:t>a</w:t>
      </w:r>
      <w:r w:rsidRPr="00424D4F">
        <w:t xml:space="preserve">dministrative </w:t>
      </w:r>
      <w:r w:rsidR="006C27EC" w:rsidRPr="00424D4F">
        <w:t>a</w:t>
      </w:r>
      <w:r w:rsidRPr="00424D4F">
        <w:t>ssistants</w:t>
      </w:r>
      <w:r w:rsidR="00D511F6" w:rsidRPr="00424D4F">
        <w:t xml:space="preserve"> (Note: Support staff receiving bonuses must be in</w:t>
      </w:r>
      <w:r w:rsidR="006C27EC" w:rsidRPr="00424D4F">
        <w:t xml:space="preserve"> the Division of Early Learning Licensing Tool</w:t>
      </w:r>
      <w:r w:rsidR="00D511F6" w:rsidRPr="00424D4F">
        <w:t xml:space="preserve"> </w:t>
      </w:r>
      <w:r w:rsidR="6A8B3D2F" w:rsidRPr="00424D4F">
        <w:t>{</w:t>
      </w:r>
      <w:r w:rsidR="00D511F6" w:rsidRPr="00424D4F">
        <w:t>DELLT</w:t>
      </w:r>
      <w:r w:rsidR="01AE591A" w:rsidRPr="00424D4F">
        <w:t>}</w:t>
      </w:r>
      <w:r w:rsidR="00D511F6" w:rsidRPr="00424D4F">
        <w:t>; funds may not be used for</w:t>
      </w:r>
      <w:r w:rsidR="00D85B47" w:rsidRPr="00424D4F">
        <w:t xml:space="preserve"> </w:t>
      </w:r>
      <w:r w:rsidR="00D511F6" w:rsidRPr="00424D4F">
        <w:t xml:space="preserve">bonuses for staff not in DELLT) </w:t>
      </w:r>
    </w:p>
    <w:p w14:paraId="174FCE78" w14:textId="0671BC63" w:rsidR="00D511F6" w:rsidRPr="00424D4F" w:rsidRDefault="006C27EC" w:rsidP="00D85B47">
      <w:pPr>
        <w:pStyle w:val="ListParagraph"/>
        <w:numPr>
          <w:ilvl w:val="1"/>
          <w:numId w:val="40"/>
        </w:numPr>
        <w:spacing w:after="200" w:line="276" w:lineRule="auto"/>
      </w:pPr>
      <w:r w:rsidRPr="00424D4F">
        <w:lastRenderedPageBreak/>
        <w:t xml:space="preserve">DC Child Care Stabilization </w:t>
      </w:r>
      <w:r w:rsidR="00D511F6" w:rsidRPr="00424D4F">
        <w:t xml:space="preserve">Targeted </w:t>
      </w:r>
      <w:r w:rsidRPr="00424D4F">
        <w:t>G</w:t>
      </w:r>
      <w:r w:rsidR="00D511F6" w:rsidRPr="00424D4F">
        <w:t xml:space="preserve">rants may include funds of up to the following amount per eligible full-time staff member for which the facility proposes to provide a bonus: </w:t>
      </w:r>
    </w:p>
    <w:p w14:paraId="51EADC40" w14:textId="0D1869DC" w:rsidR="00C23D20" w:rsidRPr="00424D4F" w:rsidRDefault="00D511F6" w:rsidP="00C23D20">
      <w:pPr>
        <w:pStyle w:val="ListParagraph"/>
        <w:numPr>
          <w:ilvl w:val="2"/>
          <w:numId w:val="40"/>
        </w:numPr>
        <w:spacing w:after="200" w:line="276" w:lineRule="auto"/>
      </w:pPr>
      <w:bookmarkStart w:id="6" w:name="_Hlk130898436"/>
      <w:r w:rsidRPr="00424D4F">
        <w:t xml:space="preserve"> Director</w:t>
      </w:r>
      <w:r w:rsidR="006C27EC" w:rsidRPr="00424D4F">
        <w:t xml:space="preserve"> - </w:t>
      </w:r>
      <w:r w:rsidRPr="00424D4F">
        <w:t>$14,000</w:t>
      </w:r>
    </w:p>
    <w:p w14:paraId="3E6EEDD9" w14:textId="77777777" w:rsidR="00C23D20" w:rsidRPr="00424D4F" w:rsidRDefault="00D511F6" w:rsidP="00C23D20">
      <w:pPr>
        <w:pStyle w:val="ListParagraph"/>
        <w:numPr>
          <w:ilvl w:val="2"/>
          <w:numId w:val="40"/>
        </w:numPr>
        <w:spacing w:after="200" w:line="276" w:lineRule="auto"/>
      </w:pPr>
      <w:r w:rsidRPr="00424D4F">
        <w:t>Assistant Director - $14,</w:t>
      </w:r>
      <w:r w:rsidR="00C23D20" w:rsidRPr="00424D4F">
        <w:t>000</w:t>
      </w:r>
    </w:p>
    <w:p w14:paraId="1ACC9B6D" w14:textId="45C305E9" w:rsidR="00D511F6" w:rsidRPr="00424D4F" w:rsidRDefault="00D511F6" w:rsidP="00C23D20">
      <w:pPr>
        <w:pStyle w:val="ListParagraph"/>
        <w:numPr>
          <w:ilvl w:val="2"/>
          <w:numId w:val="40"/>
        </w:numPr>
        <w:spacing w:after="200" w:line="276" w:lineRule="auto"/>
      </w:pPr>
      <w:r w:rsidRPr="00424D4F">
        <w:t>Support Staff -</w:t>
      </w:r>
      <w:r w:rsidR="1A37FADA" w:rsidRPr="00424D4F">
        <w:t xml:space="preserve"> </w:t>
      </w:r>
      <w:r w:rsidRPr="00424D4F">
        <w:t xml:space="preserve">$5,000 </w:t>
      </w:r>
    </w:p>
    <w:bookmarkEnd w:id="6"/>
    <w:p w14:paraId="708E76F2" w14:textId="77777777" w:rsidR="00D511F6" w:rsidRPr="00424D4F" w:rsidRDefault="00D511F6" w:rsidP="7A16509B">
      <w:pPr>
        <w:spacing w:after="200" w:line="276" w:lineRule="auto"/>
        <w:ind w:left="720"/>
      </w:pPr>
    </w:p>
    <w:p w14:paraId="5DC1803B" w14:textId="632873AA" w:rsidR="021AAE00" w:rsidRPr="00424D4F" w:rsidRDefault="00D511F6" w:rsidP="7A16509B">
      <w:pPr>
        <w:spacing w:after="200" w:line="276" w:lineRule="auto"/>
        <w:ind w:left="720"/>
      </w:pPr>
      <w:r w:rsidRPr="00424D4F">
        <w:t xml:space="preserve">All funds received to provide bonuses to staff must be used for this purpose. </w:t>
      </w:r>
      <w:r w:rsidR="021AAE00" w:rsidRPr="00424D4F">
        <w:t xml:space="preserve">Any funds used to provide bonuses for ineligible staff will be considered an unallowed use of funds and must be returned. Grantees who are found to have knowingly used funds to provide bonuses to ineligible individuals may be subject to investigation and potential additional actions.   </w:t>
      </w:r>
    </w:p>
    <w:p w14:paraId="3500E522" w14:textId="538D78BE" w:rsidR="021AAE00" w:rsidRPr="00424D4F" w:rsidRDefault="021AAE00" w:rsidP="7A16509B">
      <w:pPr>
        <w:spacing w:after="200" w:line="276" w:lineRule="auto"/>
        <w:ind w:left="720"/>
      </w:pPr>
      <w:r w:rsidRPr="00424D4F">
        <w:t>As employers, child development facilities that receive</w:t>
      </w:r>
      <w:r w:rsidR="006C27EC" w:rsidRPr="00424D4F">
        <w:t xml:space="preserve"> DC Child Care Stabilization</w:t>
      </w:r>
      <w:r w:rsidRPr="00424D4F">
        <w:t xml:space="preserve"> Targeted Grant funds for purposes of providing bonuses to staff are responsible for ensuring compliance with all applicable laws and requirements governing employer payment of bonuses to staff, including DC and federal employment law, appropriately reporting and paying applicable employer taxes on, and employee tax withholding on any bonus payments made to staff.</w:t>
      </w:r>
    </w:p>
    <w:p w14:paraId="5A9C52E4" w14:textId="2FA8EAB7" w:rsidR="749E8E68" w:rsidRPr="00424D4F" w:rsidRDefault="021AAE00" w:rsidP="00D85B47">
      <w:pPr>
        <w:spacing w:after="200" w:line="276" w:lineRule="auto"/>
        <w:ind w:left="720"/>
      </w:pPr>
      <w:r w:rsidRPr="00424D4F">
        <w:t xml:space="preserve">Child development facilities that wish to use </w:t>
      </w:r>
      <w:r w:rsidR="006C27EC" w:rsidRPr="00424D4F">
        <w:t xml:space="preserve">DC Child Care Stabilization </w:t>
      </w:r>
      <w:r w:rsidRPr="00424D4F">
        <w:t>Targeted Grant funds for purposes of providing bonuses to staff are strongly encouraged to consult with appropriate</w:t>
      </w:r>
      <w:r w:rsidR="006C27EC" w:rsidRPr="00424D4F">
        <w:t xml:space="preserve"> human resources</w:t>
      </w:r>
      <w:r w:rsidRPr="00424D4F">
        <w:t xml:space="preserve"> and tax professionals and/or an employment attorney to ensure that they are following all applicable legal and tax requirements.</w:t>
      </w:r>
    </w:p>
    <w:p w14:paraId="19D297D6" w14:textId="3D9531E1" w:rsidR="005B37F9" w:rsidRPr="00424D4F" w:rsidRDefault="00D85B47" w:rsidP="00D85B47">
      <w:pPr>
        <w:pStyle w:val="Heading2"/>
      </w:pPr>
      <w:bookmarkStart w:id="7" w:name="_Toc123283242"/>
      <w:bookmarkStart w:id="8" w:name="_Hlk117175554"/>
      <w:r w:rsidRPr="00424D4F">
        <w:t xml:space="preserve">1.5 </w:t>
      </w:r>
      <w:r w:rsidR="00DE6D2F" w:rsidRPr="00424D4F">
        <w:t>Funding Availability</w:t>
      </w:r>
      <w:bookmarkEnd w:id="7"/>
      <w:r w:rsidR="00DE6D2F" w:rsidRPr="00424D4F">
        <w:t xml:space="preserve"> </w:t>
      </w:r>
    </w:p>
    <w:p w14:paraId="7A42840D" w14:textId="1DAA9EA7" w:rsidR="004762FD" w:rsidRPr="00424D4F" w:rsidRDefault="004762FD" w:rsidP="00BF0977">
      <w:pPr>
        <w:spacing w:after="0"/>
      </w:pPr>
    </w:p>
    <w:p w14:paraId="62CC6675" w14:textId="00F29A45" w:rsidR="001B2561" w:rsidRPr="00424D4F" w:rsidRDefault="00C23053" w:rsidP="001B2561">
      <w:r w:rsidRPr="00424D4F">
        <w:t>LIIF will make awards based on projected nee</w:t>
      </w:r>
      <w:r w:rsidR="00C1132E" w:rsidRPr="00424D4F">
        <w:t>d</w:t>
      </w:r>
      <w:r w:rsidR="00E41155" w:rsidRPr="00424D4F">
        <w:t>, supported by evidence in</w:t>
      </w:r>
      <w:r w:rsidR="00973DD3" w:rsidRPr="00424D4F">
        <w:t>cluded in the application and in alignment with stated allowable uses of funding</w:t>
      </w:r>
      <w:r w:rsidRPr="00424D4F">
        <w:t xml:space="preserve">. </w:t>
      </w:r>
    </w:p>
    <w:p w14:paraId="0CF32DBF" w14:textId="309C756A" w:rsidR="00B93023" w:rsidRPr="00424D4F" w:rsidRDefault="00D85B47" w:rsidP="00D85B47">
      <w:pPr>
        <w:pStyle w:val="Heading2"/>
      </w:pPr>
      <w:bookmarkStart w:id="9" w:name="_Toc123283243"/>
      <w:bookmarkEnd w:id="8"/>
      <w:r w:rsidRPr="00424D4F">
        <w:t xml:space="preserve">1.6 </w:t>
      </w:r>
      <w:r w:rsidR="00B93023" w:rsidRPr="00424D4F">
        <w:t>Application Requirements</w:t>
      </w:r>
      <w:bookmarkEnd w:id="9"/>
      <w:r w:rsidR="00B93023" w:rsidRPr="00424D4F">
        <w:t xml:space="preserve"> </w:t>
      </w:r>
    </w:p>
    <w:p w14:paraId="1112E3A2" w14:textId="77777777" w:rsidR="000D717C" w:rsidRPr="00424D4F" w:rsidRDefault="000D717C" w:rsidP="00380AF5">
      <w:pPr>
        <w:pStyle w:val="paragraph"/>
        <w:spacing w:before="0" w:beforeAutospacing="0" w:after="0" w:afterAutospacing="0"/>
        <w:textAlignment w:val="baseline"/>
        <w:rPr>
          <w:rStyle w:val="normaltextrun"/>
          <w:rFonts w:ascii="Calibri" w:eastAsiaTheme="majorEastAsia" w:hAnsi="Calibri" w:cs="Calibri"/>
          <w:sz w:val="22"/>
          <w:szCs w:val="22"/>
        </w:rPr>
      </w:pPr>
    </w:p>
    <w:p w14:paraId="6CE837F5" w14:textId="6DAD54AC" w:rsidR="007B5522" w:rsidRDefault="00765405" w:rsidP="12AE1735">
      <w:pPr>
        <w:pStyle w:val="paragraph"/>
        <w:spacing w:before="0" w:beforeAutospacing="0" w:after="0" w:afterAutospacing="0"/>
        <w:rPr>
          <w:rFonts w:asciiTheme="minorHAnsi" w:hAnsiTheme="minorHAnsi" w:cstheme="minorBidi"/>
          <w:sz w:val="22"/>
          <w:szCs w:val="22"/>
        </w:rPr>
      </w:pPr>
      <w:r w:rsidRPr="00424D4F">
        <w:rPr>
          <w:rFonts w:asciiTheme="minorHAnsi" w:hAnsiTheme="minorHAnsi" w:cstheme="minorBidi"/>
          <w:sz w:val="22"/>
          <w:szCs w:val="22"/>
        </w:rPr>
        <w:t xml:space="preserve">Applicants must complete an application through LIIF’s online grant application platform and submit it along with the required attachments. </w:t>
      </w:r>
      <w:r w:rsidR="00F27E19" w:rsidRPr="00424D4F">
        <w:rPr>
          <w:rFonts w:asciiTheme="minorHAnsi" w:hAnsiTheme="minorHAnsi" w:cstheme="minorBidi"/>
          <w:sz w:val="22"/>
          <w:szCs w:val="22"/>
        </w:rPr>
        <w:t>Applications must be received by A</w:t>
      </w:r>
      <w:r w:rsidR="00034A56" w:rsidRPr="00424D4F">
        <w:rPr>
          <w:rFonts w:asciiTheme="minorHAnsi" w:hAnsiTheme="minorHAnsi" w:cstheme="minorBidi"/>
          <w:sz w:val="22"/>
          <w:szCs w:val="22"/>
        </w:rPr>
        <w:t xml:space="preserve">ug. 16, 2023 at 11:59 p.m. </w:t>
      </w:r>
      <w:r w:rsidRPr="00424D4F">
        <w:rPr>
          <w:rFonts w:asciiTheme="minorHAnsi" w:hAnsiTheme="minorHAnsi" w:cstheme="minorBidi"/>
          <w:sz w:val="22"/>
          <w:szCs w:val="22"/>
        </w:rPr>
        <w:t>LIIF</w:t>
      </w:r>
      <w:r w:rsidRPr="12AE1735">
        <w:rPr>
          <w:rFonts w:asciiTheme="minorHAnsi" w:hAnsiTheme="minorHAnsi" w:cstheme="minorBidi"/>
          <w:sz w:val="22"/>
          <w:szCs w:val="22"/>
        </w:rPr>
        <w:t xml:space="preserve"> may request additional information as needed. </w:t>
      </w:r>
      <w:r w:rsidR="7E34F861" w:rsidRPr="12AE1735">
        <w:rPr>
          <w:rFonts w:asciiTheme="minorHAnsi" w:hAnsiTheme="minorHAnsi" w:cstheme="minorBidi"/>
          <w:sz w:val="22"/>
          <w:szCs w:val="22"/>
        </w:rPr>
        <w:t xml:space="preserve">All prospective applicants will receive technical assistance as needed to complete the grant application. </w:t>
      </w:r>
      <w:r w:rsidRPr="12AE1735">
        <w:rPr>
          <w:rFonts w:asciiTheme="minorHAnsi" w:hAnsiTheme="minorHAnsi" w:cstheme="minorBidi"/>
          <w:sz w:val="22"/>
          <w:szCs w:val="22"/>
        </w:rPr>
        <w:t xml:space="preserve">An incomplete application will not be considered for funding. If assistance is needed in filling out the application, please contact </w:t>
      </w:r>
      <w:hyperlink r:id="rId12" w:history="1">
        <w:r w:rsidRPr="12AE1735">
          <w:rPr>
            <w:rFonts w:asciiTheme="minorHAnsi" w:hAnsiTheme="minorHAnsi" w:cstheme="minorBidi"/>
            <w:sz w:val="22"/>
            <w:szCs w:val="22"/>
          </w:rPr>
          <w:t>childcareDC@liifund.org</w:t>
        </w:r>
      </w:hyperlink>
      <w:r w:rsidR="6F9CA816" w:rsidRPr="12AE1735">
        <w:rPr>
          <w:rFonts w:asciiTheme="minorHAnsi" w:hAnsiTheme="minorHAnsi" w:cstheme="minorBidi"/>
          <w:sz w:val="22"/>
          <w:szCs w:val="22"/>
        </w:rPr>
        <w:t>,</w:t>
      </w:r>
      <w:r w:rsidRPr="12AE1735">
        <w:rPr>
          <w:rFonts w:asciiTheme="minorHAnsi" w:hAnsiTheme="minorHAnsi" w:cstheme="minorBidi"/>
          <w:sz w:val="22"/>
          <w:szCs w:val="22"/>
        </w:rPr>
        <w:t xml:space="preserve"> and a program officer will respond.</w:t>
      </w:r>
    </w:p>
    <w:p w14:paraId="490544AE" w14:textId="77777777" w:rsidR="00BD1E62" w:rsidRDefault="00BD1E62" w:rsidP="00BD1E6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5A00A15C" w14:textId="37B5803C" w:rsidR="00BD1E62" w:rsidRPr="00275A1D" w:rsidRDefault="00BD1E62" w:rsidP="00BD1E62">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3F5AED2D">
        <w:rPr>
          <w:rStyle w:val="normaltextrun"/>
          <w:rFonts w:asciiTheme="minorHAnsi" w:eastAsiaTheme="minorEastAsia" w:hAnsiTheme="minorHAnsi" w:cstheme="minorBidi"/>
          <w:sz w:val="22"/>
          <w:szCs w:val="22"/>
        </w:rPr>
        <w:t>Applicants will be required to submit the following information:</w:t>
      </w:r>
      <w:r w:rsidRPr="00275A1D">
        <w:rPr>
          <w:rStyle w:val="eop"/>
          <w:rFonts w:asciiTheme="minorHAnsi" w:eastAsiaTheme="minorEastAsia" w:hAnsiTheme="minorHAnsi" w:cstheme="minorBidi"/>
          <w:sz w:val="22"/>
          <w:szCs w:val="22"/>
        </w:rPr>
        <w:t> </w:t>
      </w:r>
    </w:p>
    <w:p w14:paraId="653B3F21" w14:textId="77777777" w:rsidR="00BD1E62" w:rsidRPr="00275A1D" w:rsidRDefault="00BD1E62" w:rsidP="00BD1E62">
      <w:pPr>
        <w:pStyle w:val="paragraph"/>
        <w:spacing w:before="0" w:beforeAutospacing="0" w:after="0" w:afterAutospacing="0"/>
        <w:textAlignment w:val="baseline"/>
        <w:rPr>
          <w:rFonts w:asciiTheme="minorHAnsi" w:eastAsiaTheme="minorEastAsia" w:hAnsiTheme="minorHAnsi" w:cstheme="minorBidi"/>
          <w:sz w:val="22"/>
          <w:szCs w:val="22"/>
        </w:rPr>
      </w:pPr>
    </w:p>
    <w:p w14:paraId="2CF1C6BB" w14:textId="77777777" w:rsidR="00BD1E62" w:rsidRPr="008B5A59" w:rsidRDefault="00BD1E62" w:rsidP="00BD1E62">
      <w:pPr>
        <w:pStyle w:val="paragraph"/>
        <w:numPr>
          <w:ilvl w:val="0"/>
          <w:numId w:val="41"/>
        </w:numPr>
        <w:spacing w:before="0" w:beforeAutospacing="0" w:after="0" w:afterAutospacing="0"/>
        <w:textAlignment w:val="baseline"/>
        <w:rPr>
          <w:rStyle w:val="eop"/>
          <w:rFonts w:asciiTheme="minorHAnsi" w:eastAsiaTheme="minorEastAsia" w:hAnsiTheme="minorHAnsi" w:cstheme="minorBidi"/>
          <w:sz w:val="22"/>
          <w:szCs w:val="22"/>
        </w:rPr>
      </w:pPr>
      <w:r w:rsidRPr="00275A1D">
        <w:rPr>
          <w:rStyle w:val="normaltextrun"/>
          <w:rFonts w:asciiTheme="minorHAnsi" w:eastAsiaTheme="minorEastAsia" w:hAnsiTheme="minorHAnsi" w:cstheme="minorBidi"/>
          <w:sz w:val="22"/>
          <w:szCs w:val="22"/>
        </w:rPr>
        <w:t>Current operating budget</w:t>
      </w:r>
      <w:r w:rsidRPr="00275A1D">
        <w:rPr>
          <w:rStyle w:val="eop"/>
          <w:rFonts w:asciiTheme="minorHAnsi" w:eastAsiaTheme="minorEastAsia" w:hAnsiTheme="minorHAnsi" w:cstheme="minorBidi"/>
          <w:sz w:val="22"/>
          <w:szCs w:val="22"/>
        </w:rPr>
        <w:t> </w:t>
      </w:r>
    </w:p>
    <w:p w14:paraId="3AD0D5C7" w14:textId="64969266" w:rsidR="00FA4959" w:rsidRDefault="00BD1E62" w:rsidP="27BB7B09">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Budget narrative explaining how sub-grant funds will be use</w:t>
      </w:r>
      <w:r w:rsidR="00753EC9" w:rsidRPr="27BB7B09">
        <w:rPr>
          <w:rStyle w:val="normaltextrun"/>
          <w:rFonts w:asciiTheme="minorHAnsi" w:eastAsiaTheme="minorEastAsia" w:hAnsiTheme="minorHAnsi" w:cstheme="minorBidi"/>
          <w:sz w:val="22"/>
          <w:szCs w:val="22"/>
        </w:rPr>
        <w:t>d</w:t>
      </w:r>
      <w:r w:rsidR="00B53EB0" w:rsidRPr="27BB7B09">
        <w:rPr>
          <w:rStyle w:val="normaltextrun"/>
          <w:rFonts w:asciiTheme="minorHAnsi" w:eastAsiaTheme="minorEastAsia" w:hAnsiTheme="minorHAnsi" w:cstheme="minorBidi"/>
          <w:sz w:val="22"/>
          <w:szCs w:val="22"/>
        </w:rPr>
        <w:t xml:space="preserve"> o</w:t>
      </w:r>
      <w:r w:rsidR="00686B89" w:rsidRPr="27BB7B09">
        <w:rPr>
          <w:rStyle w:val="normaltextrun"/>
          <w:rFonts w:asciiTheme="minorHAnsi" w:eastAsiaTheme="minorEastAsia" w:hAnsiTheme="minorHAnsi" w:cstheme="minorBidi"/>
          <w:sz w:val="22"/>
          <w:szCs w:val="22"/>
        </w:rPr>
        <w:t xml:space="preserve">r how funds were used for expenses previously incurred </w:t>
      </w:r>
    </w:p>
    <w:p w14:paraId="05196F92" w14:textId="7F7B4E9C" w:rsidR="008B7683" w:rsidRDefault="008B7683" w:rsidP="27BB7B09">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lastRenderedPageBreak/>
        <w:t>Grant Budget/Evidence of Cost</w:t>
      </w:r>
    </w:p>
    <w:p w14:paraId="56B43A3B" w14:textId="7CA1E79F" w:rsidR="00753EC9" w:rsidRDefault="00350C00" w:rsidP="12AE1735">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12AE1735">
        <w:rPr>
          <w:rStyle w:val="normaltextrun"/>
          <w:rFonts w:asciiTheme="minorHAnsi" w:eastAsiaTheme="minorEastAsia" w:hAnsiTheme="minorHAnsi" w:cstheme="minorBidi"/>
          <w:sz w:val="22"/>
          <w:szCs w:val="22"/>
        </w:rPr>
        <w:t>Funds request</w:t>
      </w:r>
      <w:r w:rsidR="004809C6" w:rsidRPr="12AE1735">
        <w:rPr>
          <w:rStyle w:val="normaltextrun"/>
          <w:rFonts w:asciiTheme="minorHAnsi" w:eastAsiaTheme="minorEastAsia" w:hAnsiTheme="minorHAnsi" w:cstheme="minorBidi"/>
          <w:sz w:val="22"/>
          <w:szCs w:val="22"/>
        </w:rPr>
        <w:t>ed t</w:t>
      </w:r>
      <w:r w:rsidRPr="12AE1735">
        <w:rPr>
          <w:rStyle w:val="normaltextrun"/>
          <w:rFonts w:asciiTheme="minorHAnsi" w:eastAsiaTheme="minorEastAsia" w:hAnsiTheme="minorHAnsi" w:cstheme="minorBidi"/>
          <w:sz w:val="22"/>
          <w:szCs w:val="22"/>
        </w:rPr>
        <w:t>o be used for minor renovation and repair over</w:t>
      </w:r>
      <w:r w:rsidR="00AE3DB9" w:rsidRPr="12AE1735">
        <w:rPr>
          <w:rStyle w:val="normaltextrun"/>
          <w:rFonts w:asciiTheme="minorHAnsi" w:eastAsiaTheme="minorEastAsia" w:hAnsiTheme="minorHAnsi" w:cstheme="minorBidi"/>
          <w:sz w:val="22"/>
          <w:szCs w:val="22"/>
        </w:rPr>
        <w:t xml:space="preserve"> $5,000 will re</w:t>
      </w:r>
      <w:r w:rsidR="009D5087" w:rsidRPr="12AE1735">
        <w:rPr>
          <w:rStyle w:val="normaltextrun"/>
          <w:rFonts w:asciiTheme="minorHAnsi" w:eastAsiaTheme="minorEastAsia" w:hAnsiTheme="minorHAnsi" w:cstheme="minorBidi"/>
          <w:sz w:val="22"/>
          <w:szCs w:val="22"/>
        </w:rPr>
        <w:t>quire a minimum of two bids</w:t>
      </w:r>
    </w:p>
    <w:p w14:paraId="2B9114AC" w14:textId="2D510079" w:rsidR="009D5087" w:rsidRDefault="00BA09BE" w:rsidP="27BB7B09">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 xml:space="preserve">Annual Audit, current unaudited financials, or most recent tax return (Schedule C) </w:t>
      </w:r>
    </w:p>
    <w:p w14:paraId="40468519" w14:textId="178BFF52" w:rsidR="00530A94" w:rsidRDefault="00530A94" w:rsidP="27BB7B09">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Proof of 501(c)(3) or 501(c)(5)</w:t>
      </w:r>
      <w:r w:rsidR="00D86443" w:rsidRPr="27BB7B09">
        <w:rPr>
          <w:rStyle w:val="normaltextrun"/>
          <w:rFonts w:asciiTheme="minorHAnsi" w:eastAsiaTheme="minorEastAsia" w:hAnsiTheme="minorHAnsi" w:cstheme="minorBidi"/>
          <w:sz w:val="22"/>
          <w:szCs w:val="22"/>
        </w:rPr>
        <w:t xml:space="preserve"> (if a</w:t>
      </w:r>
      <w:r w:rsidR="00C90CED" w:rsidRPr="27BB7B09">
        <w:rPr>
          <w:rStyle w:val="normaltextrun"/>
          <w:rFonts w:asciiTheme="minorHAnsi" w:eastAsiaTheme="minorEastAsia" w:hAnsiTheme="minorHAnsi" w:cstheme="minorBidi"/>
          <w:sz w:val="22"/>
          <w:szCs w:val="22"/>
        </w:rPr>
        <w:t>pplicable</w:t>
      </w:r>
      <w:r w:rsidR="00940845" w:rsidRPr="27BB7B09">
        <w:rPr>
          <w:rStyle w:val="normaltextrun"/>
          <w:rFonts w:asciiTheme="minorHAnsi" w:eastAsiaTheme="minorEastAsia" w:hAnsiTheme="minorHAnsi" w:cstheme="minorBidi"/>
          <w:sz w:val="22"/>
          <w:szCs w:val="22"/>
        </w:rPr>
        <w:t>)</w:t>
      </w:r>
    </w:p>
    <w:p w14:paraId="154443AC" w14:textId="70CEACB3" w:rsidR="00FA4959" w:rsidRDefault="00A7533D" w:rsidP="27BB7B09">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rPr>
      </w:pPr>
      <w:r w:rsidRPr="27BB7B09">
        <w:rPr>
          <w:rStyle w:val="normaltextrun"/>
          <w:rFonts w:asciiTheme="minorHAnsi" w:eastAsiaTheme="minorEastAsia" w:hAnsiTheme="minorHAnsi" w:cstheme="minorBidi"/>
          <w:sz w:val="22"/>
          <w:szCs w:val="22"/>
        </w:rPr>
        <w:t xml:space="preserve">Copy of </w:t>
      </w:r>
      <w:r w:rsidR="008D5043" w:rsidRPr="27BB7B09">
        <w:rPr>
          <w:rStyle w:val="normaltextrun"/>
          <w:rFonts w:asciiTheme="minorHAnsi" w:eastAsiaTheme="minorEastAsia" w:hAnsiTheme="minorHAnsi" w:cstheme="minorBidi"/>
          <w:sz w:val="22"/>
          <w:szCs w:val="22"/>
        </w:rPr>
        <w:t>c</w:t>
      </w:r>
      <w:r w:rsidRPr="27BB7B09">
        <w:rPr>
          <w:rStyle w:val="normaltextrun"/>
          <w:rFonts w:asciiTheme="minorHAnsi" w:eastAsiaTheme="minorEastAsia" w:hAnsiTheme="minorHAnsi" w:cstheme="minorBidi"/>
          <w:sz w:val="22"/>
          <w:szCs w:val="22"/>
        </w:rPr>
        <w:t xml:space="preserve">urrent </w:t>
      </w:r>
      <w:r w:rsidR="008D5043" w:rsidRPr="27BB7B09">
        <w:rPr>
          <w:rStyle w:val="normaltextrun"/>
          <w:rFonts w:asciiTheme="minorHAnsi" w:eastAsiaTheme="minorEastAsia" w:hAnsiTheme="minorHAnsi" w:cstheme="minorBidi"/>
          <w:sz w:val="22"/>
          <w:szCs w:val="22"/>
        </w:rPr>
        <w:t>license of your existing site</w:t>
      </w:r>
    </w:p>
    <w:p w14:paraId="64801F2D" w14:textId="77777777" w:rsidR="00816B55" w:rsidRDefault="00816B55" w:rsidP="00816B5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7B968296" w14:textId="77777777" w:rsidR="00816B55" w:rsidRPr="00BF0977" w:rsidRDefault="00816B55" w:rsidP="00816B5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46395C1F" w14:textId="20B8F068" w:rsidR="00FA4959" w:rsidRPr="00E37CBE" w:rsidRDefault="00D85B47" w:rsidP="00D85B47">
      <w:pPr>
        <w:pStyle w:val="Heading2"/>
        <w:rPr>
          <w:rStyle w:val="normaltextrun"/>
        </w:rPr>
      </w:pPr>
      <w:bookmarkStart w:id="10" w:name="_Toc116546574"/>
      <w:bookmarkStart w:id="11" w:name="_Toc123283244"/>
      <w:bookmarkStart w:id="12" w:name="_Toc1654911566"/>
      <w:r>
        <w:t xml:space="preserve">1.7 </w:t>
      </w:r>
      <w:r w:rsidR="003615C7">
        <w:t xml:space="preserve">If a Sub-Grant </w:t>
      </w:r>
      <w:r w:rsidR="00C474C9">
        <w:t>i</w:t>
      </w:r>
      <w:r w:rsidR="003615C7">
        <w:t>s Awarded</w:t>
      </w:r>
      <w:bookmarkEnd w:id="10"/>
      <w:bookmarkEnd w:id="11"/>
      <w:r w:rsidR="003615C7">
        <w:t xml:space="preserve"> </w:t>
      </w:r>
      <w:bookmarkEnd w:id="12"/>
    </w:p>
    <w:p w14:paraId="25BCEABC" w14:textId="77777777" w:rsidR="00E37CBE" w:rsidRDefault="00E37CBE" w:rsidP="00BF0977">
      <w:pPr>
        <w:spacing w:after="0"/>
        <w:rPr>
          <w:rStyle w:val="normaltextrun"/>
          <w:rFonts w:ascii="Calibri" w:eastAsiaTheme="majorEastAsia" w:hAnsi="Calibri"/>
        </w:rPr>
      </w:pPr>
    </w:p>
    <w:p w14:paraId="258287B8" w14:textId="1B7257DB" w:rsidR="00664B42" w:rsidRPr="00424D4F" w:rsidRDefault="00664B42" w:rsidP="00664B42">
      <w:pPr>
        <w:rPr>
          <w:rStyle w:val="normaltextrun"/>
          <w:rFonts w:ascii="Calibri" w:eastAsiaTheme="majorEastAsia" w:hAnsi="Calibri"/>
        </w:rPr>
      </w:pPr>
      <w:r w:rsidRPr="00424D4F">
        <w:rPr>
          <w:rStyle w:val="normaltextrun"/>
          <w:rFonts w:ascii="Calibri" w:eastAsiaTheme="majorEastAsia" w:hAnsi="Calibri"/>
        </w:rPr>
        <w:t xml:space="preserve">Awards to </w:t>
      </w:r>
      <w:r w:rsidR="00BF0977" w:rsidRPr="00424D4F">
        <w:rPr>
          <w:rStyle w:val="normaltextrun"/>
          <w:rFonts w:ascii="Calibri" w:eastAsiaTheme="majorEastAsia" w:hAnsi="Calibri"/>
        </w:rPr>
        <w:t>g</w:t>
      </w:r>
      <w:r w:rsidRPr="00424D4F">
        <w:rPr>
          <w:rStyle w:val="normaltextrun"/>
          <w:rFonts w:ascii="Calibri" w:eastAsiaTheme="majorEastAsia" w:hAnsi="Calibri"/>
        </w:rPr>
        <w:t xml:space="preserve">rantees will be made by </w:t>
      </w:r>
      <w:r w:rsidR="0021333C" w:rsidRPr="00424D4F">
        <w:rPr>
          <w:rStyle w:val="normaltextrun"/>
          <w:rFonts w:ascii="Calibri" w:eastAsiaTheme="majorEastAsia" w:hAnsi="Calibri"/>
        </w:rPr>
        <w:t>Sept.</w:t>
      </w:r>
      <w:r w:rsidRPr="00424D4F">
        <w:rPr>
          <w:rStyle w:val="normaltextrun"/>
          <w:rFonts w:ascii="Calibri" w:eastAsiaTheme="majorEastAsia" w:hAnsi="Calibri"/>
        </w:rPr>
        <w:t xml:space="preserve"> 30, 2023. Grantees must expend all funds received no later than </w:t>
      </w:r>
      <w:r w:rsidR="0021333C" w:rsidRPr="00424D4F">
        <w:rPr>
          <w:rStyle w:val="normaltextrun"/>
          <w:rFonts w:ascii="Calibri" w:eastAsiaTheme="majorEastAsia" w:hAnsi="Calibri"/>
        </w:rPr>
        <w:t>Dec</w:t>
      </w:r>
      <w:r w:rsidRPr="00424D4F">
        <w:rPr>
          <w:rStyle w:val="normaltextrun"/>
          <w:rFonts w:ascii="Calibri" w:eastAsiaTheme="majorEastAsia" w:hAnsi="Calibri"/>
        </w:rPr>
        <w:t>. 31, 2023.</w:t>
      </w:r>
      <w:r w:rsidR="00BF0977" w:rsidRPr="00424D4F">
        <w:rPr>
          <w:rStyle w:val="normaltextrun"/>
          <w:rFonts w:ascii="Calibri" w:eastAsiaTheme="majorEastAsia" w:hAnsi="Calibri"/>
        </w:rPr>
        <w:t xml:space="preserve"> </w:t>
      </w:r>
      <w:r w:rsidRPr="00424D4F">
        <w:rPr>
          <w:rStyle w:val="normaltextrun"/>
          <w:rFonts w:ascii="Calibri" w:eastAsiaTheme="majorEastAsia" w:hAnsi="Calibri"/>
        </w:rPr>
        <w:t>Monitoring activities carried out by LIIF include, but are not limited to:</w:t>
      </w:r>
    </w:p>
    <w:p w14:paraId="1B9D63E7" w14:textId="77777777" w:rsidR="00664B42" w:rsidRPr="00424D4F" w:rsidRDefault="00664B42" w:rsidP="00664B42">
      <w:pPr>
        <w:pStyle w:val="paragraph"/>
        <w:spacing w:before="0" w:beforeAutospacing="0" w:after="0" w:afterAutospacing="0"/>
        <w:rPr>
          <w:rStyle w:val="normaltextrun"/>
          <w:rFonts w:ascii="Calibri" w:eastAsiaTheme="majorEastAsia" w:hAnsi="Calibri"/>
          <w:sz w:val="22"/>
          <w:szCs w:val="22"/>
        </w:rPr>
      </w:pPr>
    </w:p>
    <w:p w14:paraId="000E6864" w14:textId="5D4561AA" w:rsidR="00664B42" w:rsidRPr="00424D4F" w:rsidRDefault="00664B42" w:rsidP="00664B42">
      <w:pPr>
        <w:pStyle w:val="paragraph"/>
        <w:numPr>
          <w:ilvl w:val="0"/>
          <w:numId w:val="25"/>
        </w:numPr>
        <w:tabs>
          <w:tab w:val="left" w:pos="1170"/>
        </w:tabs>
        <w:spacing w:before="0" w:beforeAutospacing="0" w:after="0" w:afterAutospacing="0"/>
        <w:textAlignment w:val="baseline"/>
        <w:rPr>
          <w:rFonts w:ascii="Calibri" w:hAnsi="Calibri" w:cs="Calibri"/>
          <w:sz w:val="22"/>
          <w:szCs w:val="22"/>
        </w:rPr>
      </w:pPr>
      <w:r w:rsidRPr="00424D4F">
        <w:rPr>
          <w:rStyle w:val="normaltextrun"/>
          <w:rFonts w:ascii="Calibri" w:eastAsiaTheme="majorEastAsia" w:hAnsi="Calibri"/>
          <w:sz w:val="22"/>
          <w:szCs w:val="22"/>
        </w:rPr>
        <w:t xml:space="preserve">Regular status check-ins and ongoing technical assistance. LIIF staff </w:t>
      </w:r>
      <w:r w:rsidR="003520E2" w:rsidRPr="00424D4F">
        <w:rPr>
          <w:rStyle w:val="normaltextrun"/>
          <w:rFonts w:ascii="Calibri" w:eastAsiaTheme="majorEastAsia" w:hAnsi="Calibri"/>
          <w:sz w:val="22"/>
          <w:szCs w:val="22"/>
        </w:rPr>
        <w:t>may</w:t>
      </w:r>
      <w:r w:rsidRPr="00424D4F">
        <w:rPr>
          <w:rStyle w:val="normaltextrun"/>
          <w:rFonts w:ascii="Calibri" w:eastAsiaTheme="majorEastAsia" w:hAnsi="Calibri"/>
          <w:sz w:val="22"/>
          <w:szCs w:val="22"/>
        </w:rPr>
        <w:t xml:space="preserve"> conduct </w:t>
      </w:r>
      <w:r w:rsidR="00462854" w:rsidRPr="00424D4F">
        <w:rPr>
          <w:rStyle w:val="normaltextrun"/>
          <w:rFonts w:ascii="Calibri" w:eastAsiaTheme="majorEastAsia" w:hAnsi="Calibri"/>
          <w:sz w:val="22"/>
          <w:szCs w:val="22"/>
        </w:rPr>
        <w:t xml:space="preserve">a site visit </w:t>
      </w:r>
      <w:r w:rsidRPr="00424D4F">
        <w:rPr>
          <w:rStyle w:val="normaltextrun"/>
          <w:rFonts w:ascii="Calibri" w:eastAsiaTheme="majorEastAsia" w:hAnsi="Calibri"/>
          <w:sz w:val="22"/>
          <w:szCs w:val="22"/>
        </w:rPr>
        <w:t xml:space="preserve">to monitor the </w:t>
      </w:r>
      <w:r w:rsidR="005D474B" w:rsidRPr="00424D4F">
        <w:rPr>
          <w:rStyle w:val="normaltextrun"/>
          <w:rFonts w:ascii="Calibri" w:eastAsiaTheme="majorEastAsia" w:hAnsi="Calibri"/>
          <w:sz w:val="22"/>
          <w:szCs w:val="22"/>
        </w:rPr>
        <w:t>sub-</w:t>
      </w:r>
      <w:r w:rsidRPr="00424D4F">
        <w:rPr>
          <w:rStyle w:val="normaltextrun"/>
          <w:rFonts w:ascii="Calibri" w:eastAsiaTheme="majorEastAsia" w:hAnsi="Calibri"/>
          <w:sz w:val="22"/>
          <w:szCs w:val="22"/>
        </w:rPr>
        <w:t>grantee</w:t>
      </w:r>
      <w:r w:rsidR="005D474B" w:rsidRPr="00424D4F">
        <w:rPr>
          <w:rStyle w:val="normaltextrun"/>
          <w:rFonts w:ascii="Calibri" w:eastAsiaTheme="majorEastAsia" w:hAnsi="Calibri"/>
          <w:sz w:val="22"/>
          <w:szCs w:val="22"/>
        </w:rPr>
        <w:t>’</w:t>
      </w:r>
      <w:r w:rsidRPr="00424D4F">
        <w:rPr>
          <w:rStyle w:val="normaltextrun"/>
          <w:rFonts w:ascii="Calibri" w:eastAsiaTheme="majorEastAsia" w:hAnsi="Calibri"/>
          <w:sz w:val="22"/>
          <w:szCs w:val="22"/>
        </w:rPr>
        <w:t>s progress.</w:t>
      </w:r>
    </w:p>
    <w:p w14:paraId="43C78524" w14:textId="70F45228" w:rsidR="00664B42" w:rsidRDefault="00664B42" w:rsidP="00664B42">
      <w:pPr>
        <w:pStyle w:val="paragraph"/>
        <w:numPr>
          <w:ilvl w:val="0"/>
          <w:numId w:val="25"/>
        </w:numPr>
        <w:tabs>
          <w:tab w:val="left" w:pos="1170"/>
        </w:tabs>
        <w:spacing w:before="0" w:beforeAutospacing="0" w:after="0" w:afterAutospacing="0"/>
        <w:textAlignment w:val="baseline"/>
        <w:rPr>
          <w:rFonts w:ascii="Calibri" w:hAnsi="Calibri" w:cs="Calibri"/>
          <w:sz w:val="22"/>
          <w:szCs w:val="22"/>
        </w:rPr>
      </w:pPr>
      <w:r w:rsidRPr="00424D4F">
        <w:rPr>
          <w:rStyle w:val="normaltextrun"/>
          <w:rFonts w:ascii="Calibri" w:eastAsiaTheme="majorEastAsia" w:hAnsi="Calibri"/>
          <w:sz w:val="22"/>
          <w:szCs w:val="22"/>
        </w:rPr>
        <w:t xml:space="preserve">Funds are to be spent within 120 days of grant award, and not later than </w:t>
      </w:r>
      <w:r w:rsidR="0021333C" w:rsidRPr="00424D4F">
        <w:rPr>
          <w:rStyle w:val="normaltextrun"/>
          <w:rFonts w:ascii="Calibri" w:eastAsiaTheme="majorEastAsia" w:hAnsi="Calibri"/>
          <w:sz w:val="22"/>
          <w:szCs w:val="22"/>
        </w:rPr>
        <w:t>Dec</w:t>
      </w:r>
      <w:r w:rsidR="00BF0977" w:rsidRPr="00424D4F">
        <w:rPr>
          <w:rStyle w:val="normaltextrun"/>
          <w:rFonts w:ascii="Calibri" w:eastAsiaTheme="majorEastAsia" w:hAnsi="Calibri"/>
          <w:sz w:val="22"/>
          <w:szCs w:val="22"/>
        </w:rPr>
        <w:t>.</w:t>
      </w:r>
      <w:r w:rsidRPr="00424D4F">
        <w:rPr>
          <w:rStyle w:val="normaltextrun"/>
          <w:rFonts w:ascii="Calibri" w:eastAsiaTheme="majorEastAsia" w:hAnsi="Calibri"/>
          <w:sz w:val="22"/>
          <w:szCs w:val="22"/>
        </w:rPr>
        <w:t xml:space="preserve"> 31, 2023</w:t>
      </w:r>
      <w:r w:rsidR="008854C7" w:rsidRPr="00424D4F">
        <w:rPr>
          <w:rStyle w:val="normaltextrun"/>
          <w:rFonts w:ascii="Calibri" w:eastAsiaTheme="majorEastAsia" w:hAnsi="Calibri"/>
          <w:sz w:val="22"/>
          <w:szCs w:val="22"/>
        </w:rPr>
        <w:t>.</w:t>
      </w:r>
      <w:r w:rsidRPr="00424D4F">
        <w:rPr>
          <w:rStyle w:val="normaltextrun"/>
          <w:rFonts w:ascii="Calibri" w:eastAsiaTheme="majorEastAsia" w:hAnsi="Calibri"/>
          <w:sz w:val="22"/>
          <w:szCs w:val="22"/>
        </w:rPr>
        <w:t xml:space="preserve"> </w:t>
      </w:r>
      <w:r w:rsidR="008854C7" w:rsidRPr="00424D4F">
        <w:rPr>
          <w:rStyle w:val="normaltextrun"/>
          <w:rFonts w:ascii="Calibri" w:eastAsiaTheme="majorEastAsia" w:hAnsi="Calibri"/>
          <w:sz w:val="22"/>
          <w:szCs w:val="22"/>
        </w:rPr>
        <w:t>S</w:t>
      </w:r>
      <w:r w:rsidRPr="00424D4F">
        <w:rPr>
          <w:rStyle w:val="normaltextrun"/>
          <w:rFonts w:ascii="Calibri" w:eastAsiaTheme="majorEastAsia" w:hAnsi="Calibri"/>
          <w:sz w:val="22"/>
          <w:szCs w:val="22"/>
        </w:rPr>
        <w:t xml:space="preserve">ub-grantees must submit a Use of Funds Report to LIIF detailing how the funds were spent </w:t>
      </w:r>
      <w:r w:rsidRPr="587909E0">
        <w:rPr>
          <w:rStyle w:val="normaltextrun"/>
          <w:rFonts w:ascii="Calibri" w:eastAsiaTheme="majorEastAsia" w:hAnsi="Calibri"/>
          <w:sz w:val="22"/>
          <w:szCs w:val="22"/>
        </w:rPr>
        <w:t>against budgeted awards, including receipts or paid invoices for all expenditures.</w:t>
      </w:r>
    </w:p>
    <w:p w14:paraId="6AB3BC15" w14:textId="1AC5C54A" w:rsidR="00B93023" w:rsidRPr="00B93023" w:rsidRDefault="00B93023" w:rsidP="003A5AF2">
      <w:pPr>
        <w:pStyle w:val="paragraph"/>
        <w:spacing w:before="0" w:beforeAutospacing="0" w:after="0" w:afterAutospacing="0"/>
        <w:ind w:left="1000"/>
        <w:textAlignment w:val="baseline"/>
        <w:rPr>
          <w:rStyle w:val="normaltextrun"/>
          <w:rFonts w:ascii="MS Mincho" w:eastAsia="MS Mincho" w:hAnsi="MS Mincho"/>
          <w:sz w:val="22"/>
          <w:szCs w:val="22"/>
        </w:rPr>
      </w:pPr>
    </w:p>
    <w:p w14:paraId="573CE984" w14:textId="77777777" w:rsidR="00BD33C2" w:rsidRDefault="00BD33C2" w:rsidP="00BD33C2">
      <w:r>
        <w:rPr>
          <w:b/>
          <w:bCs/>
        </w:rPr>
        <w:t>Incomplete applications will not be considered for funding. If you have received prior grant funding from LIIF, you may be required to complete any outstanding monitoring reports before you can be considered for funding</w:t>
      </w:r>
      <w:r>
        <w:t>. </w:t>
      </w:r>
      <w:r>
        <w:rPr>
          <w:b/>
          <w:bCs/>
        </w:rPr>
        <w:t>LIIF staff will contact you if this applies to you.</w:t>
      </w:r>
    </w:p>
    <w:p w14:paraId="499C348F" w14:textId="0899384E" w:rsidR="000260DB" w:rsidRDefault="000260DB" w:rsidP="000260DB">
      <w:pPr>
        <w:rPr>
          <w:sz w:val="40"/>
          <w:szCs w:val="40"/>
        </w:rPr>
      </w:pPr>
    </w:p>
    <w:p w14:paraId="153F3574" w14:textId="77777777" w:rsidR="002304F7" w:rsidRPr="002304F7" w:rsidRDefault="002304F7" w:rsidP="002304F7"/>
    <w:p w14:paraId="1CCE1301" w14:textId="77777777" w:rsidR="00184D53"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494BA276" w14:textId="77777777" w:rsidR="00184D53"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58E192B9" w14:textId="77777777" w:rsidR="002F67E5" w:rsidRDefault="002F67E5"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rPr>
      </w:pPr>
    </w:p>
    <w:p w14:paraId="64D0D44B" w14:textId="77777777" w:rsidR="002F67E5" w:rsidRPr="00E7318A" w:rsidRDefault="002F67E5" w:rsidP="002F67E5">
      <w:pPr>
        <w:jc w:val="center"/>
        <w:rPr>
          <w:b/>
          <w:bCs/>
          <w:i/>
          <w:iCs/>
        </w:rPr>
      </w:pPr>
      <w:r w:rsidRPr="0CBA1197">
        <w:rPr>
          <w:b/>
          <w:bCs/>
          <w:i/>
          <w:iCs/>
        </w:rPr>
        <w:t>~ Funded by OSSE ~</w:t>
      </w:r>
    </w:p>
    <w:p w14:paraId="42B99689" w14:textId="77777777" w:rsidR="002F67E5" w:rsidRPr="008C288A" w:rsidRDefault="002F67E5" w:rsidP="002F67E5">
      <w:pPr>
        <w:pStyle w:val="paragraph"/>
        <w:tabs>
          <w:tab w:val="left" w:pos="1170"/>
        </w:tabs>
        <w:spacing w:before="0" w:beforeAutospacing="0" w:after="0" w:afterAutospacing="0"/>
        <w:textAlignment w:val="baseline"/>
        <w:rPr>
          <w:rFonts w:ascii="Calibri" w:hAnsi="Calibri" w:cs="Calibri"/>
          <w:sz w:val="22"/>
          <w:szCs w:val="22"/>
        </w:rPr>
      </w:pPr>
    </w:p>
    <w:sectPr w:rsidR="002F67E5" w:rsidRPr="008C288A" w:rsidSect="0006545D">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0D14" w14:textId="77777777" w:rsidR="00A33031" w:rsidRDefault="00A33031" w:rsidP="0006545D">
      <w:pPr>
        <w:spacing w:after="0" w:line="240" w:lineRule="auto"/>
      </w:pPr>
      <w:r>
        <w:separator/>
      </w:r>
    </w:p>
  </w:endnote>
  <w:endnote w:type="continuationSeparator" w:id="0">
    <w:p w14:paraId="798E5FA9" w14:textId="77777777" w:rsidR="00A33031" w:rsidRDefault="00A33031" w:rsidP="0006545D">
      <w:pPr>
        <w:spacing w:after="0" w:line="240" w:lineRule="auto"/>
      </w:pPr>
      <w:r>
        <w:continuationSeparator/>
      </w:r>
    </w:p>
  </w:endnote>
  <w:endnote w:type="continuationNotice" w:id="1">
    <w:p w14:paraId="16BD985D" w14:textId="77777777" w:rsidR="00A33031" w:rsidRDefault="00A33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68504"/>
      <w:docPartObj>
        <w:docPartGallery w:val="Page Numbers (Bottom of Page)"/>
        <w:docPartUnique/>
      </w:docPartObj>
    </w:sdtPr>
    <w:sdtEndPr>
      <w:rPr>
        <w:noProof/>
      </w:rPr>
    </w:sdtEndPr>
    <w:sdtContent>
      <w:p w14:paraId="74EB0582" w14:textId="596D9DD1" w:rsidR="0006545D" w:rsidRDefault="00065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1E41A" w14:textId="77777777" w:rsidR="0006545D" w:rsidRDefault="0006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DAC" w14:textId="0756F055" w:rsidR="00385150" w:rsidRDefault="00385150">
    <w:pPr>
      <w:pStyle w:val="Footer"/>
    </w:pPr>
  </w:p>
  <w:p w14:paraId="11A38F9B" w14:textId="36CEB091" w:rsidR="00385150" w:rsidRDefault="00385150">
    <w:pPr>
      <w:pStyle w:val="Footer"/>
    </w:pPr>
    <w:r>
      <w:rPr>
        <w:noProof/>
      </w:rPr>
      <w:drawing>
        <wp:inline distT="0" distB="0" distL="0" distR="0" wp14:anchorId="3258790D" wp14:editId="0728C16A">
          <wp:extent cx="5934075" cy="923925"/>
          <wp:effectExtent l="0" t="0" r="9525"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7A5C" w14:textId="77777777" w:rsidR="00A33031" w:rsidRDefault="00A33031" w:rsidP="0006545D">
      <w:pPr>
        <w:spacing w:after="0" w:line="240" w:lineRule="auto"/>
      </w:pPr>
      <w:r>
        <w:separator/>
      </w:r>
    </w:p>
  </w:footnote>
  <w:footnote w:type="continuationSeparator" w:id="0">
    <w:p w14:paraId="769A1E3F" w14:textId="77777777" w:rsidR="00A33031" w:rsidRDefault="00A33031" w:rsidP="0006545D">
      <w:pPr>
        <w:spacing w:after="0" w:line="240" w:lineRule="auto"/>
      </w:pPr>
      <w:r>
        <w:continuationSeparator/>
      </w:r>
    </w:p>
  </w:footnote>
  <w:footnote w:type="continuationNotice" w:id="1">
    <w:p w14:paraId="0DD1D9CD" w14:textId="77777777" w:rsidR="00A33031" w:rsidRDefault="00A3303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ApGHEpZ" int2:invalidationBookmarkName="" int2:hashCode="Zf/FT5yXtyEOe/" int2:id="TRFrrea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E61"/>
    <w:multiLevelType w:val="hybridMultilevel"/>
    <w:tmpl w:val="5414E5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2528D7AA"/>
    <w:lvl w:ilvl="0">
      <w:start w:val="1"/>
      <w:numFmt w:val="decimal"/>
      <w:lvlText w:val="%1"/>
      <w:lvlJc w:val="left"/>
      <w:pPr>
        <w:ind w:left="432" w:hanging="432"/>
      </w:pPr>
    </w:lvl>
    <w:lvl w:ilvl="1">
      <w:start w:val="1"/>
      <w:numFmt w:val="decimal"/>
      <w:lvlText w:val="%1.%2"/>
      <w:lvlJc w:val="left"/>
      <w:pPr>
        <w:ind w:left="576" w:hanging="576"/>
      </w:pPr>
      <w:rPr>
        <w:b/>
        <w:bCs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D2AFF"/>
    <w:multiLevelType w:val="hybridMultilevel"/>
    <w:tmpl w:val="699AB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BE854DB"/>
    <w:multiLevelType w:val="hybridMultilevel"/>
    <w:tmpl w:val="98E4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1116"/>
    <w:multiLevelType w:val="multilevel"/>
    <w:tmpl w:val="489A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870170"/>
    <w:multiLevelType w:val="hybridMultilevel"/>
    <w:tmpl w:val="A37A1D80"/>
    <w:lvl w:ilvl="0" w:tplc="FFFFFFFF">
      <w:start w:val="1"/>
      <w:numFmt w:val="decimal"/>
      <w:lvlText w:val="%1."/>
      <w:lvlJc w:val="left"/>
      <w:pPr>
        <w:ind w:left="720" w:hanging="360"/>
      </w:pPr>
    </w:lvl>
    <w:lvl w:ilvl="1" w:tplc="1900923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02A7D"/>
    <w:multiLevelType w:val="multilevel"/>
    <w:tmpl w:val="87229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E4532"/>
    <w:multiLevelType w:val="multilevel"/>
    <w:tmpl w:val="A7AAC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141184"/>
    <w:multiLevelType w:val="multilevel"/>
    <w:tmpl w:val="60DC4F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5249E0"/>
    <w:multiLevelType w:val="hybridMultilevel"/>
    <w:tmpl w:val="8F12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25182"/>
    <w:multiLevelType w:val="multilevel"/>
    <w:tmpl w:val="BB14A49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C27C43"/>
    <w:multiLevelType w:val="multilevel"/>
    <w:tmpl w:val="D6BA5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4120C5"/>
    <w:multiLevelType w:val="hybridMultilevel"/>
    <w:tmpl w:val="DAC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273D5"/>
    <w:multiLevelType w:val="hybridMultilevel"/>
    <w:tmpl w:val="1C9C05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D9114F7"/>
    <w:multiLevelType w:val="multilevel"/>
    <w:tmpl w:val="D7ECFA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3878D3"/>
    <w:multiLevelType w:val="hybridMultilevel"/>
    <w:tmpl w:val="E52ED682"/>
    <w:lvl w:ilvl="0" w:tplc="E6781CBC">
      <w:start w:val="1"/>
      <w:numFmt w:val="lowerLetter"/>
      <w:lvlText w:val="%1."/>
      <w:lvlJc w:val="left"/>
      <w:pPr>
        <w:ind w:left="720" w:hanging="360"/>
      </w:pPr>
    </w:lvl>
    <w:lvl w:ilvl="1" w:tplc="E222D01C">
      <w:start w:val="1"/>
      <w:numFmt w:val="lowerLetter"/>
      <w:lvlText w:val="%2."/>
      <w:lvlJc w:val="left"/>
      <w:pPr>
        <w:ind w:left="1440" w:hanging="360"/>
      </w:pPr>
    </w:lvl>
    <w:lvl w:ilvl="2" w:tplc="49D611B8">
      <w:start w:val="1"/>
      <w:numFmt w:val="lowerRoman"/>
      <w:lvlText w:val="%3."/>
      <w:lvlJc w:val="right"/>
      <w:pPr>
        <w:ind w:left="2160" w:hanging="180"/>
      </w:pPr>
    </w:lvl>
    <w:lvl w:ilvl="3" w:tplc="032CEA1C">
      <w:start w:val="1"/>
      <w:numFmt w:val="decimal"/>
      <w:lvlText w:val="%4."/>
      <w:lvlJc w:val="left"/>
      <w:pPr>
        <w:ind w:left="2880" w:hanging="360"/>
      </w:pPr>
    </w:lvl>
    <w:lvl w:ilvl="4" w:tplc="E80E2498">
      <w:start w:val="1"/>
      <w:numFmt w:val="lowerLetter"/>
      <w:lvlText w:val="%5."/>
      <w:lvlJc w:val="left"/>
      <w:pPr>
        <w:ind w:left="3600" w:hanging="360"/>
      </w:pPr>
    </w:lvl>
    <w:lvl w:ilvl="5" w:tplc="5A666728">
      <w:start w:val="1"/>
      <w:numFmt w:val="lowerRoman"/>
      <w:lvlText w:val="%6."/>
      <w:lvlJc w:val="right"/>
      <w:pPr>
        <w:ind w:left="4320" w:hanging="180"/>
      </w:pPr>
    </w:lvl>
    <w:lvl w:ilvl="6" w:tplc="FAC05C6C">
      <w:start w:val="1"/>
      <w:numFmt w:val="decimal"/>
      <w:lvlText w:val="%7."/>
      <w:lvlJc w:val="left"/>
      <w:pPr>
        <w:ind w:left="5040" w:hanging="360"/>
      </w:pPr>
    </w:lvl>
    <w:lvl w:ilvl="7" w:tplc="01129084">
      <w:start w:val="1"/>
      <w:numFmt w:val="lowerLetter"/>
      <w:lvlText w:val="%8."/>
      <w:lvlJc w:val="left"/>
      <w:pPr>
        <w:ind w:left="5760" w:hanging="360"/>
      </w:pPr>
    </w:lvl>
    <w:lvl w:ilvl="8" w:tplc="A236938A">
      <w:start w:val="1"/>
      <w:numFmt w:val="lowerRoman"/>
      <w:lvlText w:val="%9."/>
      <w:lvlJc w:val="right"/>
      <w:pPr>
        <w:ind w:left="6480" w:hanging="180"/>
      </w:pPr>
    </w:lvl>
  </w:abstractNum>
  <w:abstractNum w:abstractNumId="16" w15:restartNumberingAfterBreak="0">
    <w:nsid w:val="403B5224"/>
    <w:multiLevelType w:val="hybridMultilevel"/>
    <w:tmpl w:val="9AA66A5A"/>
    <w:lvl w:ilvl="0" w:tplc="5B9A7A8A">
      <w:start w:val="1"/>
      <w:numFmt w:val="lowerLetter"/>
      <w:lvlText w:val="%1."/>
      <w:lvlJc w:val="left"/>
      <w:pPr>
        <w:ind w:left="720" w:hanging="360"/>
      </w:pPr>
    </w:lvl>
    <w:lvl w:ilvl="1" w:tplc="8050F4B6">
      <w:start w:val="1"/>
      <w:numFmt w:val="lowerLetter"/>
      <w:lvlText w:val="%2."/>
      <w:lvlJc w:val="left"/>
      <w:pPr>
        <w:ind w:left="1440" w:hanging="360"/>
      </w:pPr>
    </w:lvl>
    <w:lvl w:ilvl="2" w:tplc="76946D8C">
      <w:start w:val="1"/>
      <w:numFmt w:val="lowerRoman"/>
      <w:lvlText w:val="%3."/>
      <w:lvlJc w:val="right"/>
      <w:pPr>
        <w:ind w:left="2160" w:hanging="180"/>
      </w:pPr>
    </w:lvl>
    <w:lvl w:ilvl="3" w:tplc="1EA02326">
      <w:start w:val="1"/>
      <w:numFmt w:val="decimal"/>
      <w:lvlText w:val="%4."/>
      <w:lvlJc w:val="left"/>
      <w:pPr>
        <w:ind w:left="2880" w:hanging="360"/>
      </w:pPr>
    </w:lvl>
    <w:lvl w:ilvl="4" w:tplc="DF069BE0">
      <w:start w:val="1"/>
      <w:numFmt w:val="lowerLetter"/>
      <w:lvlText w:val="%5."/>
      <w:lvlJc w:val="left"/>
      <w:pPr>
        <w:ind w:left="3600" w:hanging="360"/>
      </w:pPr>
    </w:lvl>
    <w:lvl w:ilvl="5" w:tplc="850EE93C">
      <w:start w:val="1"/>
      <w:numFmt w:val="lowerRoman"/>
      <w:lvlText w:val="%6."/>
      <w:lvlJc w:val="right"/>
      <w:pPr>
        <w:ind w:left="4320" w:hanging="180"/>
      </w:pPr>
    </w:lvl>
    <w:lvl w:ilvl="6" w:tplc="5DC246BC">
      <w:start w:val="1"/>
      <w:numFmt w:val="decimal"/>
      <w:lvlText w:val="%7."/>
      <w:lvlJc w:val="left"/>
      <w:pPr>
        <w:ind w:left="5040" w:hanging="360"/>
      </w:pPr>
    </w:lvl>
    <w:lvl w:ilvl="7" w:tplc="EE64F65E">
      <w:start w:val="1"/>
      <w:numFmt w:val="lowerLetter"/>
      <w:lvlText w:val="%8."/>
      <w:lvlJc w:val="left"/>
      <w:pPr>
        <w:ind w:left="5760" w:hanging="360"/>
      </w:pPr>
    </w:lvl>
    <w:lvl w:ilvl="8" w:tplc="019889CE">
      <w:start w:val="1"/>
      <w:numFmt w:val="lowerRoman"/>
      <w:lvlText w:val="%9."/>
      <w:lvlJc w:val="right"/>
      <w:pPr>
        <w:ind w:left="6480" w:hanging="180"/>
      </w:pPr>
    </w:lvl>
  </w:abstractNum>
  <w:abstractNum w:abstractNumId="17" w15:restartNumberingAfterBreak="0">
    <w:nsid w:val="41DF57CC"/>
    <w:multiLevelType w:val="hybridMultilevel"/>
    <w:tmpl w:val="FB8A75AA"/>
    <w:lvl w:ilvl="0" w:tplc="08F8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795D71"/>
    <w:multiLevelType w:val="hybridMultilevel"/>
    <w:tmpl w:val="1F0EE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EE57846"/>
    <w:multiLevelType w:val="multilevel"/>
    <w:tmpl w:val="DFEE2A1A"/>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20" w15:restartNumberingAfterBreak="0">
    <w:nsid w:val="58DC26E8"/>
    <w:multiLevelType w:val="multilevel"/>
    <w:tmpl w:val="B0624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FE2035"/>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01C67"/>
    <w:multiLevelType w:val="hybridMultilevel"/>
    <w:tmpl w:val="FFFFFFFF"/>
    <w:lvl w:ilvl="0" w:tplc="04DA8D42">
      <w:start w:val="1"/>
      <w:numFmt w:val="decimal"/>
      <w:lvlText w:val="%1."/>
      <w:lvlJc w:val="left"/>
      <w:pPr>
        <w:ind w:left="720" w:hanging="360"/>
      </w:pPr>
    </w:lvl>
    <w:lvl w:ilvl="1" w:tplc="960CBDF8">
      <w:start w:val="1"/>
      <w:numFmt w:val="lowerLetter"/>
      <w:lvlText w:val="%2."/>
      <w:lvlJc w:val="left"/>
      <w:pPr>
        <w:ind w:left="1440" w:hanging="360"/>
      </w:pPr>
    </w:lvl>
    <w:lvl w:ilvl="2" w:tplc="8C8A21D2">
      <w:start w:val="1"/>
      <w:numFmt w:val="lowerRoman"/>
      <w:lvlText w:val="%3."/>
      <w:lvlJc w:val="right"/>
      <w:pPr>
        <w:ind w:left="2160" w:hanging="180"/>
      </w:pPr>
    </w:lvl>
    <w:lvl w:ilvl="3" w:tplc="D08AE6E4">
      <w:start w:val="1"/>
      <w:numFmt w:val="decimal"/>
      <w:lvlText w:val="%4."/>
      <w:lvlJc w:val="left"/>
      <w:pPr>
        <w:ind w:left="2880" w:hanging="360"/>
      </w:pPr>
    </w:lvl>
    <w:lvl w:ilvl="4" w:tplc="49220D18">
      <w:start w:val="1"/>
      <w:numFmt w:val="lowerLetter"/>
      <w:lvlText w:val="%5."/>
      <w:lvlJc w:val="left"/>
      <w:pPr>
        <w:ind w:left="3600" w:hanging="360"/>
      </w:pPr>
    </w:lvl>
    <w:lvl w:ilvl="5" w:tplc="D294FD76">
      <w:start w:val="1"/>
      <w:numFmt w:val="lowerRoman"/>
      <w:lvlText w:val="%6."/>
      <w:lvlJc w:val="right"/>
      <w:pPr>
        <w:ind w:left="4320" w:hanging="180"/>
      </w:pPr>
    </w:lvl>
    <w:lvl w:ilvl="6" w:tplc="5F943EDC">
      <w:start w:val="1"/>
      <w:numFmt w:val="decimal"/>
      <w:lvlText w:val="%7."/>
      <w:lvlJc w:val="left"/>
      <w:pPr>
        <w:ind w:left="5040" w:hanging="360"/>
      </w:pPr>
    </w:lvl>
    <w:lvl w:ilvl="7" w:tplc="D34C8F44">
      <w:start w:val="1"/>
      <w:numFmt w:val="lowerLetter"/>
      <w:lvlText w:val="%8."/>
      <w:lvlJc w:val="left"/>
      <w:pPr>
        <w:ind w:left="5760" w:hanging="360"/>
      </w:pPr>
    </w:lvl>
    <w:lvl w:ilvl="8" w:tplc="BE682F3C">
      <w:start w:val="1"/>
      <w:numFmt w:val="lowerRoman"/>
      <w:lvlText w:val="%9."/>
      <w:lvlJc w:val="right"/>
      <w:pPr>
        <w:ind w:left="6480" w:hanging="180"/>
      </w:pPr>
    </w:lvl>
  </w:abstractNum>
  <w:abstractNum w:abstractNumId="23" w15:restartNumberingAfterBreak="0">
    <w:nsid w:val="6E6D16A5"/>
    <w:multiLevelType w:val="multilevel"/>
    <w:tmpl w:val="B87CF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C4626"/>
    <w:multiLevelType w:val="multilevel"/>
    <w:tmpl w:val="3F1A43E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1A0800"/>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2624B"/>
    <w:multiLevelType w:val="multilevel"/>
    <w:tmpl w:val="67A4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5AB7B"/>
    <w:multiLevelType w:val="hybridMultilevel"/>
    <w:tmpl w:val="57F4AA10"/>
    <w:lvl w:ilvl="0" w:tplc="D270B83E">
      <w:start w:val="1"/>
      <w:numFmt w:val="decimal"/>
      <w:lvlText w:val="%1."/>
      <w:lvlJc w:val="left"/>
      <w:pPr>
        <w:ind w:left="1000" w:hanging="360"/>
      </w:pPr>
    </w:lvl>
    <w:lvl w:ilvl="1" w:tplc="CC7EB6D6">
      <w:start w:val="1"/>
      <w:numFmt w:val="decimal"/>
      <w:lvlText w:val="%2.%2"/>
      <w:lvlJc w:val="left"/>
      <w:pPr>
        <w:ind w:left="1220" w:hanging="360"/>
      </w:pPr>
    </w:lvl>
    <w:lvl w:ilvl="2" w:tplc="A39E5CC2">
      <w:start w:val="1"/>
      <w:numFmt w:val="lowerRoman"/>
      <w:lvlText w:val="%3."/>
      <w:lvlJc w:val="right"/>
      <w:pPr>
        <w:ind w:left="1580" w:hanging="180"/>
      </w:pPr>
    </w:lvl>
    <w:lvl w:ilvl="3" w:tplc="F2205060">
      <w:start w:val="1"/>
      <w:numFmt w:val="decimal"/>
      <w:lvlText w:val="%4."/>
      <w:lvlJc w:val="left"/>
      <w:pPr>
        <w:ind w:left="1940" w:hanging="360"/>
      </w:pPr>
    </w:lvl>
    <w:lvl w:ilvl="4" w:tplc="E8D836FE">
      <w:start w:val="1"/>
      <w:numFmt w:val="lowerLetter"/>
      <w:lvlText w:val="%5."/>
      <w:lvlJc w:val="left"/>
      <w:pPr>
        <w:ind w:left="1940" w:hanging="360"/>
      </w:pPr>
    </w:lvl>
    <w:lvl w:ilvl="5" w:tplc="363CE352">
      <w:start w:val="1"/>
      <w:numFmt w:val="lowerRoman"/>
      <w:lvlText w:val="%6."/>
      <w:lvlJc w:val="right"/>
      <w:pPr>
        <w:ind w:left="2300" w:hanging="180"/>
      </w:pPr>
    </w:lvl>
    <w:lvl w:ilvl="6" w:tplc="562A15AA">
      <w:start w:val="1"/>
      <w:numFmt w:val="decimal"/>
      <w:lvlText w:val="%7."/>
      <w:lvlJc w:val="left"/>
      <w:pPr>
        <w:ind w:left="2660" w:hanging="360"/>
      </w:pPr>
    </w:lvl>
    <w:lvl w:ilvl="7" w:tplc="9692F310">
      <w:start w:val="1"/>
      <w:numFmt w:val="lowerLetter"/>
      <w:lvlText w:val="%8."/>
      <w:lvlJc w:val="left"/>
      <w:pPr>
        <w:ind w:left="3020" w:hanging="360"/>
      </w:pPr>
    </w:lvl>
    <w:lvl w:ilvl="8" w:tplc="4816CA68">
      <w:start w:val="1"/>
      <w:numFmt w:val="lowerRoman"/>
      <w:lvlText w:val="%9."/>
      <w:lvlJc w:val="right"/>
      <w:pPr>
        <w:ind w:left="3380" w:hanging="180"/>
      </w:pPr>
    </w:lvl>
  </w:abstractNum>
  <w:abstractNum w:abstractNumId="28" w15:restartNumberingAfterBreak="0">
    <w:nsid w:val="75E5243D"/>
    <w:multiLevelType w:val="multilevel"/>
    <w:tmpl w:val="F2648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FC027E"/>
    <w:multiLevelType w:val="multilevel"/>
    <w:tmpl w:val="882E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292FF7"/>
    <w:multiLevelType w:val="hybridMultilevel"/>
    <w:tmpl w:val="9A16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9094F"/>
    <w:multiLevelType w:val="multilevel"/>
    <w:tmpl w:val="AB80C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B774535"/>
    <w:multiLevelType w:val="multilevel"/>
    <w:tmpl w:val="C1BE2262"/>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33" w15:restartNumberingAfterBreak="0">
    <w:nsid w:val="7DBB0170"/>
    <w:multiLevelType w:val="hybridMultilevel"/>
    <w:tmpl w:val="164CAF64"/>
    <w:lvl w:ilvl="0" w:tplc="3D425A20">
      <w:start w:val="1"/>
      <w:numFmt w:val="decimal"/>
      <w:lvlText w:val="%1."/>
      <w:lvlJc w:val="left"/>
      <w:pPr>
        <w:ind w:left="720" w:hanging="360"/>
      </w:pPr>
    </w:lvl>
    <w:lvl w:ilvl="1" w:tplc="EF6C9510">
      <w:start w:val="1"/>
      <w:numFmt w:val="lowerLetter"/>
      <w:lvlText w:val="%2."/>
      <w:lvlJc w:val="left"/>
      <w:pPr>
        <w:ind w:left="1440" w:hanging="360"/>
      </w:pPr>
    </w:lvl>
    <w:lvl w:ilvl="2" w:tplc="058ADCCA">
      <w:start w:val="1"/>
      <w:numFmt w:val="lowerRoman"/>
      <w:lvlText w:val="%3."/>
      <w:lvlJc w:val="right"/>
      <w:pPr>
        <w:ind w:left="2160" w:hanging="180"/>
      </w:pPr>
    </w:lvl>
    <w:lvl w:ilvl="3" w:tplc="D09EF2BA">
      <w:start w:val="1"/>
      <w:numFmt w:val="decimal"/>
      <w:lvlText w:val="%4."/>
      <w:lvlJc w:val="left"/>
      <w:pPr>
        <w:ind w:left="2880" w:hanging="360"/>
      </w:pPr>
    </w:lvl>
    <w:lvl w:ilvl="4" w:tplc="68E6BB9E">
      <w:start w:val="1"/>
      <w:numFmt w:val="lowerLetter"/>
      <w:lvlText w:val="%5."/>
      <w:lvlJc w:val="left"/>
      <w:pPr>
        <w:ind w:left="3600" w:hanging="360"/>
      </w:pPr>
    </w:lvl>
    <w:lvl w:ilvl="5" w:tplc="0ACA21FA">
      <w:start w:val="1"/>
      <w:numFmt w:val="lowerRoman"/>
      <w:lvlText w:val="%6."/>
      <w:lvlJc w:val="right"/>
      <w:pPr>
        <w:ind w:left="4320" w:hanging="180"/>
      </w:pPr>
    </w:lvl>
    <w:lvl w:ilvl="6" w:tplc="C40A4F9C">
      <w:start w:val="1"/>
      <w:numFmt w:val="decimal"/>
      <w:lvlText w:val="%7."/>
      <w:lvlJc w:val="left"/>
      <w:pPr>
        <w:ind w:left="5040" w:hanging="360"/>
      </w:pPr>
    </w:lvl>
    <w:lvl w:ilvl="7" w:tplc="7EFE543C">
      <w:start w:val="1"/>
      <w:numFmt w:val="lowerLetter"/>
      <w:lvlText w:val="%8."/>
      <w:lvlJc w:val="left"/>
      <w:pPr>
        <w:ind w:left="5760" w:hanging="360"/>
      </w:pPr>
    </w:lvl>
    <w:lvl w:ilvl="8" w:tplc="E91677C0">
      <w:start w:val="1"/>
      <w:numFmt w:val="lowerRoman"/>
      <w:lvlText w:val="%9."/>
      <w:lvlJc w:val="right"/>
      <w:pPr>
        <w:ind w:left="6480" w:hanging="180"/>
      </w:pPr>
    </w:lvl>
  </w:abstractNum>
  <w:num w:numId="1" w16cid:durableId="796721629">
    <w:abstractNumId w:val="16"/>
  </w:num>
  <w:num w:numId="2" w16cid:durableId="1469545899">
    <w:abstractNumId w:val="15"/>
  </w:num>
  <w:num w:numId="3" w16cid:durableId="3628910">
    <w:abstractNumId w:val="33"/>
  </w:num>
  <w:num w:numId="4" w16cid:durableId="2125155271">
    <w:abstractNumId w:val="1"/>
  </w:num>
  <w:num w:numId="5" w16cid:durableId="1725179743">
    <w:abstractNumId w:val="10"/>
  </w:num>
  <w:num w:numId="6" w16cid:durableId="490609813">
    <w:abstractNumId w:val="14"/>
  </w:num>
  <w:num w:numId="7" w16cid:durableId="1075585936">
    <w:abstractNumId w:val="28"/>
  </w:num>
  <w:num w:numId="8" w16cid:durableId="1734621770">
    <w:abstractNumId w:val="8"/>
  </w:num>
  <w:num w:numId="9" w16cid:durableId="337004803">
    <w:abstractNumId w:val="32"/>
  </w:num>
  <w:num w:numId="10" w16cid:durableId="1295523261">
    <w:abstractNumId w:val="19"/>
  </w:num>
  <w:num w:numId="11" w16cid:durableId="804199143">
    <w:abstractNumId w:val="24"/>
  </w:num>
  <w:num w:numId="12" w16cid:durableId="2005619441">
    <w:abstractNumId w:val="13"/>
  </w:num>
  <w:num w:numId="13" w16cid:durableId="932787102">
    <w:abstractNumId w:val="0"/>
  </w:num>
  <w:num w:numId="14" w16cid:durableId="1157380557">
    <w:abstractNumId w:val="20"/>
  </w:num>
  <w:num w:numId="15" w16cid:durableId="720175761">
    <w:abstractNumId w:val="23"/>
  </w:num>
  <w:num w:numId="16" w16cid:durableId="379747128">
    <w:abstractNumId w:val="7"/>
  </w:num>
  <w:num w:numId="17" w16cid:durableId="2026125089">
    <w:abstractNumId w:val="26"/>
  </w:num>
  <w:num w:numId="18" w16cid:durableId="1204095449">
    <w:abstractNumId w:val="29"/>
  </w:num>
  <w:num w:numId="19" w16cid:durableId="1218275250">
    <w:abstractNumId w:val="31"/>
  </w:num>
  <w:num w:numId="20" w16cid:durableId="512761566">
    <w:abstractNumId w:val="21"/>
  </w:num>
  <w:num w:numId="21" w16cid:durableId="2081831100">
    <w:abstractNumId w:val="6"/>
  </w:num>
  <w:num w:numId="22" w16cid:durableId="750083019">
    <w:abstractNumId w:val="4"/>
  </w:num>
  <w:num w:numId="23" w16cid:durableId="2039576046">
    <w:abstractNumId w:val="11"/>
  </w:num>
  <w:num w:numId="24" w16cid:durableId="349181491">
    <w:abstractNumId w:val="12"/>
  </w:num>
  <w:num w:numId="25" w16cid:durableId="1219364124">
    <w:abstractNumId w:val="25"/>
  </w:num>
  <w:num w:numId="26" w16cid:durableId="965087090">
    <w:abstractNumId w:val="27"/>
  </w:num>
  <w:num w:numId="27" w16cid:durableId="660626171">
    <w:abstractNumId w:val="18"/>
  </w:num>
  <w:num w:numId="28" w16cid:durableId="1907110686">
    <w:abstractNumId w:val="1"/>
    <w:lvlOverride w:ilvl="0">
      <w:startOverride w:val="1"/>
    </w:lvlOverride>
    <w:lvlOverride w:ilvl="1">
      <w:startOverride w:val="5"/>
    </w:lvlOverride>
  </w:num>
  <w:num w:numId="29" w16cid:durableId="2073654948">
    <w:abstractNumId w:val="1"/>
    <w:lvlOverride w:ilvl="0">
      <w:startOverride w:val="1"/>
    </w:lvlOverride>
    <w:lvlOverride w:ilvl="1">
      <w:startOverride w:val="5"/>
    </w:lvlOverride>
  </w:num>
  <w:num w:numId="30" w16cid:durableId="1829663166">
    <w:abstractNumId w:val="1"/>
    <w:lvlOverride w:ilvl="0">
      <w:startOverride w:val="1"/>
    </w:lvlOverride>
    <w:lvlOverride w:ilvl="1">
      <w:startOverride w:val="5"/>
    </w:lvlOverride>
  </w:num>
  <w:num w:numId="31" w16cid:durableId="1384132886">
    <w:abstractNumId w:val="2"/>
  </w:num>
  <w:num w:numId="32" w16cid:durableId="295181344">
    <w:abstractNumId w:val="1"/>
    <w:lvlOverride w:ilvl="0">
      <w:startOverride w:val="1"/>
    </w:lvlOverride>
    <w:lvlOverride w:ilvl="1">
      <w:startOverride w:val="5"/>
    </w:lvlOverride>
  </w:num>
  <w:num w:numId="33" w16cid:durableId="2093888125">
    <w:abstractNumId w:val="1"/>
    <w:lvlOverride w:ilvl="0">
      <w:startOverride w:val="1"/>
    </w:lvlOverride>
    <w:lvlOverride w:ilvl="1">
      <w:startOverride w:val="6"/>
    </w:lvlOverride>
  </w:num>
  <w:num w:numId="34" w16cid:durableId="1736781263">
    <w:abstractNumId w:val="1"/>
    <w:lvlOverride w:ilvl="0">
      <w:startOverride w:val="1"/>
    </w:lvlOverride>
    <w:lvlOverride w:ilvl="1">
      <w:startOverride w:val="6"/>
    </w:lvlOverride>
  </w:num>
  <w:num w:numId="35" w16cid:durableId="1570195059">
    <w:abstractNumId w:val="1"/>
    <w:lvlOverride w:ilvl="0">
      <w:startOverride w:val="1"/>
    </w:lvlOverride>
    <w:lvlOverride w:ilvl="1">
      <w:startOverride w:val="6"/>
    </w:lvlOverride>
  </w:num>
  <w:num w:numId="36" w16cid:durableId="1667511897">
    <w:abstractNumId w:val="1"/>
    <w:lvlOverride w:ilvl="0">
      <w:startOverride w:val="1"/>
    </w:lvlOverride>
    <w:lvlOverride w:ilvl="1">
      <w:startOverride w:val="6"/>
    </w:lvlOverride>
  </w:num>
  <w:num w:numId="37" w16cid:durableId="1947081483">
    <w:abstractNumId w:val="1"/>
    <w:lvlOverride w:ilvl="0">
      <w:startOverride w:val="1"/>
    </w:lvlOverride>
    <w:lvlOverride w:ilvl="1">
      <w:startOverride w:val="6"/>
    </w:lvlOverride>
  </w:num>
  <w:num w:numId="38" w16cid:durableId="231936281">
    <w:abstractNumId w:val="1"/>
    <w:lvlOverride w:ilvl="0">
      <w:startOverride w:val="1"/>
    </w:lvlOverride>
    <w:lvlOverride w:ilvl="1">
      <w:startOverride w:val="6"/>
    </w:lvlOverride>
  </w:num>
  <w:num w:numId="39" w16cid:durableId="1304695372">
    <w:abstractNumId w:val="1"/>
    <w:lvlOverride w:ilvl="0">
      <w:startOverride w:val="1"/>
    </w:lvlOverride>
    <w:lvlOverride w:ilvl="1">
      <w:startOverride w:val="6"/>
    </w:lvlOverride>
  </w:num>
  <w:num w:numId="40" w16cid:durableId="1581521920">
    <w:abstractNumId w:val="5"/>
  </w:num>
  <w:num w:numId="41" w16cid:durableId="1667853766">
    <w:abstractNumId w:val="22"/>
  </w:num>
  <w:num w:numId="42" w16cid:durableId="150143894">
    <w:abstractNumId w:val="1"/>
    <w:lvlOverride w:ilvl="0">
      <w:startOverride w:val="1"/>
    </w:lvlOverride>
    <w:lvlOverride w:ilvl="1">
      <w:startOverride w:val="7"/>
    </w:lvlOverride>
  </w:num>
  <w:num w:numId="43" w16cid:durableId="2043818945">
    <w:abstractNumId w:val="3"/>
  </w:num>
  <w:num w:numId="44" w16cid:durableId="1924415625">
    <w:abstractNumId w:val="30"/>
  </w:num>
  <w:num w:numId="45" w16cid:durableId="2109616569">
    <w:abstractNumId w:val="9"/>
  </w:num>
  <w:num w:numId="46" w16cid:durableId="11491283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D"/>
    <w:rsid w:val="000015C5"/>
    <w:rsid w:val="000143E2"/>
    <w:rsid w:val="00014CA1"/>
    <w:rsid w:val="0001506C"/>
    <w:rsid w:val="00016A70"/>
    <w:rsid w:val="000260DB"/>
    <w:rsid w:val="00026271"/>
    <w:rsid w:val="00034A56"/>
    <w:rsid w:val="00034FE1"/>
    <w:rsid w:val="00043B55"/>
    <w:rsid w:val="00046A97"/>
    <w:rsid w:val="00061448"/>
    <w:rsid w:val="000634F3"/>
    <w:rsid w:val="0006545D"/>
    <w:rsid w:val="00085996"/>
    <w:rsid w:val="00087ED9"/>
    <w:rsid w:val="0009499E"/>
    <w:rsid w:val="000A3F59"/>
    <w:rsid w:val="000A4D30"/>
    <w:rsid w:val="000B5E89"/>
    <w:rsid w:val="000B6026"/>
    <w:rsid w:val="000B61A7"/>
    <w:rsid w:val="000B7477"/>
    <w:rsid w:val="000C1B78"/>
    <w:rsid w:val="000D380C"/>
    <w:rsid w:val="000D717C"/>
    <w:rsid w:val="000E716F"/>
    <w:rsid w:val="000E753C"/>
    <w:rsid w:val="000F1B91"/>
    <w:rsid w:val="000F3ED8"/>
    <w:rsid w:val="00106B97"/>
    <w:rsid w:val="0011505E"/>
    <w:rsid w:val="0011751F"/>
    <w:rsid w:val="0012144A"/>
    <w:rsid w:val="00121CDA"/>
    <w:rsid w:val="001241FD"/>
    <w:rsid w:val="00140637"/>
    <w:rsid w:val="00142139"/>
    <w:rsid w:val="001453A8"/>
    <w:rsid w:val="001641F8"/>
    <w:rsid w:val="001679DB"/>
    <w:rsid w:val="001704A1"/>
    <w:rsid w:val="00170939"/>
    <w:rsid w:val="00177C2D"/>
    <w:rsid w:val="001831E6"/>
    <w:rsid w:val="00184D53"/>
    <w:rsid w:val="001877C0"/>
    <w:rsid w:val="001913EB"/>
    <w:rsid w:val="00193FE7"/>
    <w:rsid w:val="001A51CC"/>
    <w:rsid w:val="001B2561"/>
    <w:rsid w:val="001B5015"/>
    <w:rsid w:val="001C1CAD"/>
    <w:rsid w:val="001C67F8"/>
    <w:rsid w:val="001D1BC8"/>
    <w:rsid w:val="001D55C4"/>
    <w:rsid w:val="001D5700"/>
    <w:rsid w:val="001E1C01"/>
    <w:rsid w:val="001E6F54"/>
    <w:rsid w:val="002021A8"/>
    <w:rsid w:val="00210B74"/>
    <w:rsid w:val="002123E3"/>
    <w:rsid w:val="0021333C"/>
    <w:rsid w:val="00215F5C"/>
    <w:rsid w:val="002232E8"/>
    <w:rsid w:val="002254BE"/>
    <w:rsid w:val="002304F7"/>
    <w:rsid w:val="0023141F"/>
    <w:rsid w:val="002333A2"/>
    <w:rsid w:val="0024250F"/>
    <w:rsid w:val="00243B02"/>
    <w:rsid w:val="00246EC9"/>
    <w:rsid w:val="00250FE7"/>
    <w:rsid w:val="00251EA6"/>
    <w:rsid w:val="00255D75"/>
    <w:rsid w:val="0025781D"/>
    <w:rsid w:val="00261BC2"/>
    <w:rsid w:val="0028226B"/>
    <w:rsid w:val="00290B50"/>
    <w:rsid w:val="002A0430"/>
    <w:rsid w:val="002A1ACF"/>
    <w:rsid w:val="002A284C"/>
    <w:rsid w:val="002B7B21"/>
    <w:rsid w:val="002C0BB8"/>
    <w:rsid w:val="002C32AC"/>
    <w:rsid w:val="002D3B43"/>
    <w:rsid w:val="002D7DD0"/>
    <w:rsid w:val="002E3CB2"/>
    <w:rsid w:val="002E53F1"/>
    <w:rsid w:val="002E675F"/>
    <w:rsid w:val="002F4505"/>
    <w:rsid w:val="002F67E5"/>
    <w:rsid w:val="00302F34"/>
    <w:rsid w:val="003115BE"/>
    <w:rsid w:val="0031788A"/>
    <w:rsid w:val="00324F97"/>
    <w:rsid w:val="00326657"/>
    <w:rsid w:val="003440AC"/>
    <w:rsid w:val="00350C00"/>
    <w:rsid w:val="003520E2"/>
    <w:rsid w:val="00356E26"/>
    <w:rsid w:val="00361142"/>
    <w:rsid w:val="003615C7"/>
    <w:rsid w:val="0036273A"/>
    <w:rsid w:val="00364D58"/>
    <w:rsid w:val="00377C96"/>
    <w:rsid w:val="00380AF5"/>
    <w:rsid w:val="00385150"/>
    <w:rsid w:val="00385BE2"/>
    <w:rsid w:val="003878AF"/>
    <w:rsid w:val="003A5AF2"/>
    <w:rsid w:val="003B04A6"/>
    <w:rsid w:val="003B1C1E"/>
    <w:rsid w:val="003C1A28"/>
    <w:rsid w:val="003D67DD"/>
    <w:rsid w:val="003D68FE"/>
    <w:rsid w:val="003D6CFA"/>
    <w:rsid w:val="003E650F"/>
    <w:rsid w:val="003F40F6"/>
    <w:rsid w:val="00400AC6"/>
    <w:rsid w:val="004018B4"/>
    <w:rsid w:val="0040281E"/>
    <w:rsid w:val="00410238"/>
    <w:rsid w:val="00424D4F"/>
    <w:rsid w:val="00430F97"/>
    <w:rsid w:val="004332AC"/>
    <w:rsid w:val="00434583"/>
    <w:rsid w:val="00445A0D"/>
    <w:rsid w:val="0044793E"/>
    <w:rsid w:val="00457472"/>
    <w:rsid w:val="00462854"/>
    <w:rsid w:val="004701E4"/>
    <w:rsid w:val="004722CA"/>
    <w:rsid w:val="004762FD"/>
    <w:rsid w:val="004809C6"/>
    <w:rsid w:val="004822A7"/>
    <w:rsid w:val="00484BB0"/>
    <w:rsid w:val="0048697B"/>
    <w:rsid w:val="004871F9"/>
    <w:rsid w:val="00487785"/>
    <w:rsid w:val="00493761"/>
    <w:rsid w:val="004B46EC"/>
    <w:rsid w:val="004D5F51"/>
    <w:rsid w:val="004D7AE1"/>
    <w:rsid w:val="004F0E4E"/>
    <w:rsid w:val="004F7020"/>
    <w:rsid w:val="00501D68"/>
    <w:rsid w:val="00502111"/>
    <w:rsid w:val="0051547F"/>
    <w:rsid w:val="0052749C"/>
    <w:rsid w:val="00530A94"/>
    <w:rsid w:val="00534E46"/>
    <w:rsid w:val="0054120A"/>
    <w:rsid w:val="00547DEF"/>
    <w:rsid w:val="00552502"/>
    <w:rsid w:val="00577F7A"/>
    <w:rsid w:val="005915C2"/>
    <w:rsid w:val="0059373D"/>
    <w:rsid w:val="00596FAD"/>
    <w:rsid w:val="005A2869"/>
    <w:rsid w:val="005B37F9"/>
    <w:rsid w:val="005B4AE9"/>
    <w:rsid w:val="005C41CC"/>
    <w:rsid w:val="005D26CE"/>
    <w:rsid w:val="005D2E76"/>
    <w:rsid w:val="005D474B"/>
    <w:rsid w:val="005D641F"/>
    <w:rsid w:val="005E2A63"/>
    <w:rsid w:val="00605EB1"/>
    <w:rsid w:val="006157B1"/>
    <w:rsid w:val="00630B76"/>
    <w:rsid w:val="0064108A"/>
    <w:rsid w:val="0065200F"/>
    <w:rsid w:val="0066361B"/>
    <w:rsid w:val="00664B42"/>
    <w:rsid w:val="0066653E"/>
    <w:rsid w:val="00673592"/>
    <w:rsid w:val="00675970"/>
    <w:rsid w:val="006759E6"/>
    <w:rsid w:val="00685645"/>
    <w:rsid w:val="00686B89"/>
    <w:rsid w:val="006A6A6D"/>
    <w:rsid w:val="006B0016"/>
    <w:rsid w:val="006C27EC"/>
    <w:rsid w:val="006D1E08"/>
    <w:rsid w:val="006D40D2"/>
    <w:rsid w:val="006E2972"/>
    <w:rsid w:val="006E699D"/>
    <w:rsid w:val="00703BE7"/>
    <w:rsid w:val="00713DD7"/>
    <w:rsid w:val="00715C2A"/>
    <w:rsid w:val="00725BF4"/>
    <w:rsid w:val="007374B4"/>
    <w:rsid w:val="00741F32"/>
    <w:rsid w:val="00753EC9"/>
    <w:rsid w:val="007566EA"/>
    <w:rsid w:val="007616B8"/>
    <w:rsid w:val="00763877"/>
    <w:rsid w:val="00765405"/>
    <w:rsid w:val="00766931"/>
    <w:rsid w:val="007764C8"/>
    <w:rsid w:val="00776993"/>
    <w:rsid w:val="00776DBA"/>
    <w:rsid w:val="007861BF"/>
    <w:rsid w:val="007864E6"/>
    <w:rsid w:val="00786E96"/>
    <w:rsid w:val="00786FE3"/>
    <w:rsid w:val="007B5522"/>
    <w:rsid w:val="007C2284"/>
    <w:rsid w:val="007C4688"/>
    <w:rsid w:val="007C5E9D"/>
    <w:rsid w:val="007E4549"/>
    <w:rsid w:val="007F12EB"/>
    <w:rsid w:val="007F6F2D"/>
    <w:rsid w:val="00804440"/>
    <w:rsid w:val="00807402"/>
    <w:rsid w:val="00814A3E"/>
    <w:rsid w:val="008155EC"/>
    <w:rsid w:val="00816B55"/>
    <w:rsid w:val="00833402"/>
    <w:rsid w:val="00834D3C"/>
    <w:rsid w:val="00840299"/>
    <w:rsid w:val="008405A3"/>
    <w:rsid w:val="00843BA5"/>
    <w:rsid w:val="00846EC5"/>
    <w:rsid w:val="00864945"/>
    <w:rsid w:val="00871D33"/>
    <w:rsid w:val="00874C11"/>
    <w:rsid w:val="008764AC"/>
    <w:rsid w:val="00876F24"/>
    <w:rsid w:val="008821D7"/>
    <w:rsid w:val="00884ABA"/>
    <w:rsid w:val="008854C7"/>
    <w:rsid w:val="00886BD7"/>
    <w:rsid w:val="008A57F9"/>
    <w:rsid w:val="008B2906"/>
    <w:rsid w:val="008B5A59"/>
    <w:rsid w:val="008B7683"/>
    <w:rsid w:val="008C288A"/>
    <w:rsid w:val="008D2E89"/>
    <w:rsid w:val="008D5043"/>
    <w:rsid w:val="008D5104"/>
    <w:rsid w:val="008F1CE0"/>
    <w:rsid w:val="00902C7B"/>
    <w:rsid w:val="0090315F"/>
    <w:rsid w:val="009162B6"/>
    <w:rsid w:val="00917EF4"/>
    <w:rsid w:val="00930973"/>
    <w:rsid w:val="00933A47"/>
    <w:rsid w:val="00935537"/>
    <w:rsid w:val="00940845"/>
    <w:rsid w:val="009443FB"/>
    <w:rsid w:val="0094530A"/>
    <w:rsid w:val="0096369F"/>
    <w:rsid w:val="00963D5D"/>
    <w:rsid w:val="00964738"/>
    <w:rsid w:val="00966AA9"/>
    <w:rsid w:val="00970BE8"/>
    <w:rsid w:val="00973DD3"/>
    <w:rsid w:val="009753B2"/>
    <w:rsid w:val="00977406"/>
    <w:rsid w:val="009777C6"/>
    <w:rsid w:val="00985389"/>
    <w:rsid w:val="00993354"/>
    <w:rsid w:val="00995F9E"/>
    <w:rsid w:val="009A15E0"/>
    <w:rsid w:val="009A2732"/>
    <w:rsid w:val="009A36E4"/>
    <w:rsid w:val="009A3E0C"/>
    <w:rsid w:val="009B4BDB"/>
    <w:rsid w:val="009B6910"/>
    <w:rsid w:val="009B76E6"/>
    <w:rsid w:val="009B77CF"/>
    <w:rsid w:val="009B7C75"/>
    <w:rsid w:val="009D13A9"/>
    <w:rsid w:val="009D5087"/>
    <w:rsid w:val="009E1ADA"/>
    <w:rsid w:val="009E3CE0"/>
    <w:rsid w:val="009E4B23"/>
    <w:rsid w:val="009F193C"/>
    <w:rsid w:val="00A10BBE"/>
    <w:rsid w:val="00A241FC"/>
    <w:rsid w:val="00A26845"/>
    <w:rsid w:val="00A33031"/>
    <w:rsid w:val="00A404CE"/>
    <w:rsid w:val="00A52652"/>
    <w:rsid w:val="00A63A65"/>
    <w:rsid w:val="00A7506F"/>
    <w:rsid w:val="00A7533D"/>
    <w:rsid w:val="00A777AF"/>
    <w:rsid w:val="00A85457"/>
    <w:rsid w:val="00A85F2E"/>
    <w:rsid w:val="00AA1163"/>
    <w:rsid w:val="00AA228B"/>
    <w:rsid w:val="00AA47E1"/>
    <w:rsid w:val="00AA7133"/>
    <w:rsid w:val="00AA7228"/>
    <w:rsid w:val="00AA7271"/>
    <w:rsid w:val="00AB0A45"/>
    <w:rsid w:val="00AB32CE"/>
    <w:rsid w:val="00AB4C9C"/>
    <w:rsid w:val="00AB593B"/>
    <w:rsid w:val="00AD4C4F"/>
    <w:rsid w:val="00AE0D1B"/>
    <w:rsid w:val="00AE25B7"/>
    <w:rsid w:val="00AE26AD"/>
    <w:rsid w:val="00AE3102"/>
    <w:rsid w:val="00AE3DB9"/>
    <w:rsid w:val="00B1247E"/>
    <w:rsid w:val="00B12A00"/>
    <w:rsid w:val="00B23B5B"/>
    <w:rsid w:val="00B273C8"/>
    <w:rsid w:val="00B31C8B"/>
    <w:rsid w:val="00B32D59"/>
    <w:rsid w:val="00B40D76"/>
    <w:rsid w:val="00B45031"/>
    <w:rsid w:val="00B530AB"/>
    <w:rsid w:val="00B53EB0"/>
    <w:rsid w:val="00B56006"/>
    <w:rsid w:val="00B617CF"/>
    <w:rsid w:val="00B636E2"/>
    <w:rsid w:val="00B63F63"/>
    <w:rsid w:val="00B765ED"/>
    <w:rsid w:val="00B81B5D"/>
    <w:rsid w:val="00B820CB"/>
    <w:rsid w:val="00B84675"/>
    <w:rsid w:val="00B86F59"/>
    <w:rsid w:val="00B873BA"/>
    <w:rsid w:val="00B91A22"/>
    <w:rsid w:val="00B93023"/>
    <w:rsid w:val="00BA09BE"/>
    <w:rsid w:val="00BA0D2E"/>
    <w:rsid w:val="00BA12F5"/>
    <w:rsid w:val="00BA1871"/>
    <w:rsid w:val="00BA38F7"/>
    <w:rsid w:val="00BA42D2"/>
    <w:rsid w:val="00BB1CC5"/>
    <w:rsid w:val="00BD1E62"/>
    <w:rsid w:val="00BD33C2"/>
    <w:rsid w:val="00BF0977"/>
    <w:rsid w:val="00BF2DF1"/>
    <w:rsid w:val="00BF61FE"/>
    <w:rsid w:val="00C0452F"/>
    <w:rsid w:val="00C1132E"/>
    <w:rsid w:val="00C15396"/>
    <w:rsid w:val="00C23053"/>
    <w:rsid w:val="00C23D20"/>
    <w:rsid w:val="00C306EF"/>
    <w:rsid w:val="00C3522F"/>
    <w:rsid w:val="00C40337"/>
    <w:rsid w:val="00C404C4"/>
    <w:rsid w:val="00C421FD"/>
    <w:rsid w:val="00C43488"/>
    <w:rsid w:val="00C4365D"/>
    <w:rsid w:val="00C44306"/>
    <w:rsid w:val="00C45E11"/>
    <w:rsid w:val="00C474C9"/>
    <w:rsid w:val="00C478CE"/>
    <w:rsid w:val="00C50D50"/>
    <w:rsid w:val="00C61D92"/>
    <w:rsid w:val="00C627DE"/>
    <w:rsid w:val="00C65ACB"/>
    <w:rsid w:val="00C67968"/>
    <w:rsid w:val="00C82DA5"/>
    <w:rsid w:val="00C9021F"/>
    <w:rsid w:val="00C90CED"/>
    <w:rsid w:val="00CA39B0"/>
    <w:rsid w:val="00CB61C6"/>
    <w:rsid w:val="00CC035F"/>
    <w:rsid w:val="00CD4801"/>
    <w:rsid w:val="00CD5F59"/>
    <w:rsid w:val="00CE34A1"/>
    <w:rsid w:val="00CE4472"/>
    <w:rsid w:val="00CE7E7A"/>
    <w:rsid w:val="00D03127"/>
    <w:rsid w:val="00D170A9"/>
    <w:rsid w:val="00D200CA"/>
    <w:rsid w:val="00D257BF"/>
    <w:rsid w:val="00D36FA1"/>
    <w:rsid w:val="00D41404"/>
    <w:rsid w:val="00D511F6"/>
    <w:rsid w:val="00D60A6E"/>
    <w:rsid w:val="00D6765C"/>
    <w:rsid w:val="00D85B47"/>
    <w:rsid w:val="00D85E12"/>
    <w:rsid w:val="00D86443"/>
    <w:rsid w:val="00D90C0E"/>
    <w:rsid w:val="00DB3BCF"/>
    <w:rsid w:val="00DC1FB6"/>
    <w:rsid w:val="00DC4E4B"/>
    <w:rsid w:val="00DD5950"/>
    <w:rsid w:val="00DD66AE"/>
    <w:rsid w:val="00DE363B"/>
    <w:rsid w:val="00DE3E6F"/>
    <w:rsid w:val="00DE6D2F"/>
    <w:rsid w:val="00DF0A0A"/>
    <w:rsid w:val="00DF0BE8"/>
    <w:rsid w:val="00DF3E67"/>
    <w:rsid w:val="00E046C5"/>
    <w:rsid w:val="00E047B4"/>
    <w:rsid w:val="00E077A1"/>
    <w:rsid w:val="00E10312"/>
    <w:rsid w:val="00E115FA"/>
    <w:rsid w:val="00E126EA"/>
    <w:rsid w:val="00E15D9C"/>
    <w:rsid w:val="00E165B2"/>
    <w:rsid w:val="00E22078"/>
    <w:rsid w:val="00E22BFA"/>
    <w:rsid w:val="00E231BF"/>
    <w:rsid w:val="00E33912"/>
    <w:rsid w:val="00E37CBE"/>
    <w:rsid w:val="00E40F57"/>
    <w:rsid w:val="00E41155"/>
    <w:rsid w:val="00E429F4"/>
    <w:rsid w:val="00E47311"/>
    <w:rsid w:val="00E47E6D"/>
    <w:rsid w:val="00E54CB7"/>
    <w:rsid w:val="00E6256C"/>
    <w:rsid w:val="00E729FE"/>
    <w:rsid w:val="00E73DBB"/>
    <w:rsid w:val="00E7409D"/>
    <w:rsid w:val="00E843ED"/>
    <w:rsid w:val="00E8710A"/>
    <w:rsid w:val="00EB1B01"/>
    <w:rsid w:val="00EC0AC2"/>
    <w:rsid w:val="00ED0F15"/>
    <w:rsid w:val="00ED1DB9"/>
    <w:rsid w:val="00ED2FB8"/>
    <w:rsid w:val="00ED4A30"/>
    <w:rsid w:val="00EE0ABF"/>
    <w:rsid w:val="00EE0FFA"/>
    <w:rsid w:val="00EE4FB4"/>
    <w:rsid w:val="00EF3D22"/>
    <w:rsid w:val="00EF5A93"/>
    <w:rsid w:val="00F022E5"/>
    <w:rsid w:val="00F101F9"/>
    <w:rsid w:val="00F145EE"/>
    <w:rsid w:val="00F155DB"/>
    <w:rsid w:val="00F25CF1"/>
    <w:rsid w:val="00F27E19"/>
    <w:rsid w:val="00F301A7"/>
    <w:rsid w:val="00F34401"/>
    <w:rsid w:val="00F36360"/>
    <w:rsid w:val="00F37582"/>
    <w:rsid w:val="00F41B35"/>
    <w:rsid w:val="00F46DEA"/>
    <w:rsid w:val="00F56967"/>
    <w:rsid w:val="00F6471A"/>
    <w:rsid w:val="00F64E17"/>
    <w:rsid w:val="00F764BE"/>
    <w:rsid w:val="00F7754E"/>
    <w:rsid w:val="00F80307"/>
    <w:rsid w:val="00F84512"/>
    <w:rsid w:val="00F8520A"/>
    <w:rsid w:val="00F90D76"/>
    <w:rsid w:val="00F9548D"/>
    <w:rsid w:val="00F96D4C"/>
    <w:rsid w:val="00F976FF"/>
    <w:rsid w:val="00FA38BA"/>
    <w:rsid w:val="00FA4959"/>
    <w:rsid w:val="00FB14B6"/>
    <w:rsid w:val="00FB1F9B"/>
    <w:rsid w:val="00FB4933"/>
    <w:rsid w:val="00FB7D9D"/>
    <w:rsid w:val="00FC1E12"/>
    <w:rsid w:val="00FD2380"/>
    <w:rsid w:val="00FE4EDA"/>
    <w:rsid w:val="00FF0168"/>
    <w:rsid w:val="00FF0C04"/>
    <w:rsid w:val="00FF6FDA"/>
    <w:rsid w:val="01629B0C"/>
    <w:rsid w:val="01AE591A"/>
    <w:rsid w:val="01C9822B"/>
    <w:rsid w:val="01FF517A"/>
    <w:rsid w:val="021AAE00"/>
    <w:rsid w:val="023E4739"/>
    <w:rsid w:val="02A18096"/>
    <w:rsid w:val="02F355AA"/>
    <w:rsid w:val="03159A91"/>
    <w:rsid w:val="03953E04"/>
    <w:rsid w:val="03BA238A"/>
    <w:rsid w:val="04B45A6C"/>
    <w:rsid w:val="04F131FF"/>
    <w:rsid w:val="0584C4F2"/>
    <w:rsid w:val="05A21782"/>
    <w:rsid w:val="06A14148"/>
    <w:rsid w:val="06ACE67C"/>
    <w:rsid w:val="0782BD91"/>
    <w:rsid w:val="0A011043"/>
    <w:rsid w:val="0B4B5ADA"/>
    <w:rsid w:val="0BCC8BB6"/>
    <w:rsid w:val="0BF0DE58"/>
    <w:rsid w:val="0CFC0568"/>
    <w:rsid w:val="0D5F34D0"/>
    <w:rsid w:val="0D7C81C9"/>
    <w:rsid w:val="0E19084A"/>
    <w:rsid w:val="0F1B3AF7"/>
    <w:rsid w:val="0F39BD92"/>
    <w:rsid w:val="0F491E99"/>
    <w:rsid w:val="0F70E73A"/>
    <w:rsid w:val="0FBB4DEA"/>
    <w:rsid w:val="0FDFB410"/>
    <w:rsid w:val="0FEAAF6F"/>
    <w:rsid w:val="11C71067"/>
    <w:rsid w:val="11E7091E"/>
    <w:rsid w:val="12AE1735"/>
    <w:rsid w:val="14CDF58B"/>
    <w:rsid w:val="15AA3CB6"/>
    <w:rsid w:val="16EBF29A"/>
    <w:rsid w:val="17D6C583"/>
    <w:rsid w:val="18CFDFAD"/>
    <w:rsid w:val="195A44B0"/>
    <w:rsid w:val="197E530D"/>
    <w:rsid w:val="19ADDAB8"/>
    <w:rsid w:val="1A37FADA"/>
    <w:rsid w:val="1A4369DF"/>
    <w:rsid w:val="1A45FCC7"/>
    <w:rsid w:val="1B72AE4D"/>
    <w:rsid w:val="1BAC8DC7"/>
    <w:rsid w:val="1C043F9B"/>
    <w:rsid w:val="1C915312"/>
    <w:rsid w:val="1D077B96"/>
    <w:rsid w:val="1DD9EFF1"/>
    <w:rsid w:val="1DFAD362"/>
    <w:rsid w:val="1EA7F2F9"/>
    <w:rsid w:val="1EDB9EAC"/>
    <w:rsid w:val="1EF46D69"/>
    <w:rsid w:val="1F903EFA"/>
    <w:rsid w:val="21B0EFE6"/>
    <w:rsid w:val="21F97655"/>
    <w:rsid w:val="2226E8EE"/>
    <w:rsid w:val="225392F5"/>
    <w:rsid w:val="22666E35"/>
    <w:rsid w:val="232C0106"/>
    <w:rsid w:val="2355B12E"/>
    <w:rsid w:val="2358183E"/>
    <w:rsid w:val="239B7F82"/>
    <w:rsid w:val="23DF6630"/>
    <w:rsid w:val="24624458"/>
    <w:rsid w:val="24BEBDFF"/>
    <w:rsid w:val="257D3BD9"/>
    <w:rsid w:val="26127EB7"/>
    <w:rsid w:val="26418490"/>
    <w:rsid w:val="26D0E71E"/>
    <w:rsid w:val="27280959"/>
    <w:rsid w:val="2799E51A"/>
    <w:rsid w:val="27A47427"/>
    <w:rsid w:val="27BB7B09"/>
    <w:rsid w:val="2857C904"/>
    <w:rsid w:val="29430A6E"/>
    <w:rsid w:val="2956ADBD"/>
    <w:rsid w:val="2C13B128"/>
    <w:rsid w:val="2C51827F"/>
    <w:rsid w:val="2C91734F"/>
    <w:rsid w:val="2CC8B00E"/>
    <w:rsid w:val="2CFEFA84"/>
    <w:rsid w:val="2D13C5A6"/>
    <w:rsid w:val="2D9AF506"/>
    <w:rsid w:val="2DBBAADA"/>
    <w:rsid w:val="2DCB4C87"/>
    <w:rsid w:val="2DDF81B0"/>
    <w:rsid w:val="2E86CA73"/>
    <w:rsid w:val="2EE2EBE3"/>
    <w:rsid w:val="2F36C567"/>
    <w:rsid w:val="304419C1"/>
    <w:rsid w:val="311C3773"/>
    <w:rsid w:val="31887493"/>
    <w:rsid w:val="3191D25A"/>
    <w:rsid w:val="321F9EEE"/>
    <w:rsid w:val="32472914"/>
    <w:rsid w:val="324CEE62"/>
    <w:rsid w:val="33F21FC4"/>
    <w:rsid w:val="36288975"/>
    <w:rsid w:val="36794A64"/>
    <w:rsid w:val="36930EF3"/>
    <w:rsid w:val="36FC280C"/>
    <w:rsid w:val="37DE8DBA"/>
    <w:rsid w:val="39E56B12"/>
    <w:rsid w:val="3A269930"/>
    <w:rsid w:val="3A31E110"/>
    <w:rsid w:val="3AE15CAF"/>
    <w:rsid w:val="3B3F280A"/>
    <w:rsid w:val="3D16B4C6"/>
    <w:rsid w:val="3D44310A"/>
    <w:rsid w:val="3D7B222E"/>
    <w:rsid w:val="3F83A781"/>
    <w:rsid w:val="3FC9FD5F"/>
    <w:rsid w:val="40E5AA91"/>
    <w:rsid w:val="41957420"/>
    <w:rsid w:val="41D48F6E"/>
    <w:rsid w:val="4369FB06"/>
    <w:rsid w:val="440FF6A6"/>
    <w:rsid w:val="44F811EA"/>
    <w:rsid w:val="461F3927"/>
    <w:rsid w:val="46276101"/>
    <w:rsid w:val="46694CE1"/>
    <w:rsid w:val="47C95C72"/>
    <w:rsid w:val="49BD2001"/>
    <w:rsid w:val="49CD9721"/>
    <w:rsid w:val="4A0C05BC"/>
    <w:rsid w:val="4AD2178E"/>
    <w:rsid w:val="4B951E53"/>
    <w:rsid w:val="4C201539"/>
    <w:rsid w:val="4C5CB7D1"/>
    <w:rsid w:val="4C7553A7"/>
    <w:rsid w:val="4D237289"/>
    <w:rsid w:val="4DCDB7E9"/>
    <w:rsid w:val="4EE8EBE6"/>
    <w:rsid w:val="4F7D835D"/>
    <w:rsid w:val="50C02A1B"/>
    <w:rsid w:val="50D55151"/>
    <w:rsid w:val="5145A341"/>
    <w:rsid w:val="519E9FFD"/>
    <w:rsid w:val="51D977F2"/>
    <w:rsid w:val="530BF570"/>
    <w:rsid w:val="531A98A3"/>
    <w:rsid w:val="538B9DB3"/>
    <w:rsid w:val="53EB6771"/>
    <w:rsid w:val="541DB44C"/>
    <w:rsid w:val="54D640BF"/>
    <w:rsid w:val="54DB2212"/>
    <w:rsid w:val="5556CE9B"/>
    <w:rsid w:val="55BE53EC"/>
    <w:rsid w:val="5618DC19"/>
    <w:rsid w:val="56202A1E"/>
    <w:rsid w:val="566F7A0A"/>
    <w:rsid w:val="569AAE93"/>
    <w:rsid w:val="56C3C90C"/>
    <w:rsid w:val="56C41839"/>
    <w:rsid w:val="56F1B2E9"/>
    <w:rsid w:val="57AFA63C"/>
    <w:rsid w:val="57F3A08B"/>
    <w:rsid w:val="580DE181"/>
    <w:rsid w:val="583A3CFC"/>
    <w:rsid w:val="5852BFE9"/>
    <w:rsid w:val="587909E0"/>
    <w:rsid w:val="589D6F1B"/>
    <w:rsid w:val="58A5D58C"/>
    <w:rsid w:val="58DCE00B"/>
    <w:rsid w:val="58DFD0D6"/>
    <w:rsid w:val="58F8B9EF"/>
    <w:rsid w:val="59507CDB"/>
    <w:rsid w:val="5AB22E61"/>
    <w:rsid w:val="5B5F8AA5"/>
    <w:rsid w:val="5B624CA0"/>
    <w:rsid w:val="5C881D9D"/>
    <w:rsid w:val="5D23009C"/>
    <w:rsid w:val="5D539811"/>
    <w:rsid w:val="5DBE7CF0"/>
    <w:rsid w:val="5DF6C52F"/>
    <w:rsid w:val="5E335A76"/>
    <w:rsid w:val="601A44AE"/>
    <w:rsid w:val="60876A1A"/>
    <w:rsid w:val="610CB659"/>
    <w:rsid w:val="614FD913"/>
    <w:rsid w:val="61FDEAB3"/>
    <w:rsid w:val="62314AA4"/>
    <w:rsid w:val="6260FC7B"/>
    <w:rsid w:val="62905A7C"/>
    <w:rsid w:val="62F8B8FB"/>
    <w:rsid w:val="638203BC"/>
    <w:rsid w:val="63A0D33F"/>
    <w:rsid w:val="63DA2F05"/>
    <w:rsid w:val="63EE015E"/>
    <w:rsid w:val="64BB50AE"/>
    <w:rsid w:val="65279B09"/>
    <w:rsid w:val="656FAE46"/>
    <w:rsid w:val="65AFBA0A"/>
    <w:rsid w:val="6601D714"/>
    <w:rsid w:val="6686B77E"/>
    <w:rsid w:val="66904E8C"/>
    <w:rsid w:val="67C7D00D"/>
    <w:rsid w:val="67DD5387"/>
    <w:rsid w:val="6832EA8C"/>
    <w:rsid w:val="689AC295"/>
    <w:rsid w:val="68FF9C00"/>
    <w:rsid w:val="6995B361"/>
    <w:rsid w:val="69E89A20"/>
    <w:rsid w:val="6A3A0139"/>
    <w:rsid w:val="6A5497C2"/>
    <w:rsid w:val="6A5C635A"/>
    <w:rsid w:val="6A8B3D2F"/>
    <w:rsid w:val="6B6D953F"/>
    <w:rsid w:val="6B85432B"/>
    <w:rsid w:val="6BA15F27"/>
    <w:rsid w:val="6BAA4E45"/>
    <w:rsid w:val="6BEEB664"/>
    <w:rsid w:val="6C80EE06"/>
    <w:rsid w:val="6D2CD0B5"/>
    <w:rsid w:val="6D4172CC"/>
    <w:rsid w:val="6D545A87"/>
    <w:rsid w:val="6D78DBFD"/>
    <w:rsid w:val="6E980F9B"/>
    <w:rsid w:val="6EED3B6E"/>
    <w:rsid w:val="6EF02AE8"/>
    <w:rsid w:val="6F0A2B9D"/>
    <w:rsid w:val="6F9CA816"/>
    <w:rsid w:val="70B07CBF"/>
    <w:rsid w:val="70C22787"/>
    <w:rsid w:val="71B82AD2"/>
    <w:rsid w:val="7202560C"/>
    <w:rsid w:val="72344255"/>
    <w:rsid w:val="7265E055"/>
    <w:rsid w:val="72F30A1F"/>
    <w:rsid w:val="7340485E"/>
    <w:rsid w:val="73A78434"/>
    <w:rsid w:val="749E8E68"/>
    <w:rsid w:val="74F6B0CC"/>
    <w:rsid w:val="74F8499D"/>
    <w:rsid w:val="74FA0731"/>
    <w:rsid w:val="7540100E"/>
    <w:rsid w:val="7617C8B2"/>
    <w:rsid w:val="762F1FD5"/>
    <w:rsid w:val="768D1DDD"/>
    <w:rsid w:val="76C04BCC"/>
    <w:rsid w:val="76FEB422"/>
    <w:rsid w:val="77A2D53B"/>
    <w:rsid w:val="7921244E"/>
    <w:rsid w:val="799043D1"/>
    <w:rsid w:val="7A12DE3B"/>
    <w:rsid w:val="7A16509B"/>
    <w:rsid w:val="7A1F3A40"/>
    <w:rsid w:val="7A3654E4"/>
    <w:rsid w:val="7ADA75F3"/>
    <w:rsid w:val="7B20FE3C"/>
    <w:rsid w:val="7BFD9AEF"/>
    <w:rsid w:val="7C21E82B"/>
    <w:rsid w:val="7D8D3DA4"/>
    <w:rsid w:val="7DE1F205"/>
    <w:rsid w:val="7E2AFA49"/>
    <w:rsid w:val="7E34F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F256"/>
  <w15:chartTrackingRefBased/>
  <w15:docId w15:val="{22606423-8BA7-442C-8866-D23AA929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5D"/>
  </w:style>
  <w:style w:type="paragraph" w:styleId="Heading1">
    <w:name w:val="heading 1"/>
    <w:basedOn w:val="Normal"/>
    <w:next w:val="Normal"/>
    <w:link w:val="Heading1Char"/>
    <w:autoRedefine/>
    <w:uiPriority w:val="9"/>
    <w:qFormat/>
    <w:rsid w:val="00B63F63"/>
    <w:pPr>
      <w:keepNext/>
      <w:keepLines/>
      <w:spacing w:before="360"/>
      <w:jc w:val="center"/>
      <w:outlineLvl w:val="0"/>
    </w:pPr>
    <w:rPr>
      <w:rFonts w:eastAsiaTheme="majorEastAsia" w:cstheme="majorBidi"/>
      <w:b/>
      <w:bCs/>
      <w:caps/>
      <w:sz w:val="32"/>
      <w:szCs w:val="36"/>
    </w:rPr>
  </w:style>
  <w:style w:type="paragraph" w:styleId="Heading2">
    <w:name w:val="heading 2"/>
    <w:basedOn w:val="Normal"/>
    <w:next w:val="Normal"/>
    <w:link w:val="Heading2Char"/>
    <w:autoRedefine/>
    <w:uiPriority w:val="9"/>
    <w:unhideWhenUsed/>
    <w:qFormat/>
    <w:rsid w:val="00D85B47"/>
    <w:pPr>
      <w:keepNext/>
      <w:keepLines/>
      <w:spacing w:before="360" w:after="0" w:line="252" w:lineRule="auto"/>
      <w:outlineLvl w:val="1"/>
    </w:pPr>
    <w:rPr>
      <w:rFonts w:eastAsiaTheme="majorEastAsia" w:cs="Calibri"/>
      <w:b/>
      <w:bCs/>
      <w:color w:val="000000" w:themeColor="text1"/>
      <w:sz w:val="26"/>
      <w:szCs w:val="28"/>
    </w:rPr>
  </w:style>
  <w:style w:type="paragraph" w:styleId="Heading3">
    <w:name w:val="heading 3"/>
    <w:basedOn w:val="Normal"/>
    <w:next w:val="Normal"/>
    <w:link w:val="Heading3Char"/>
    <w:autoRedefine/>
    <w:uiPriority w:val="9"/>
    <w:unhideWhenUsed/>
    <w:qFormat/>
    <w:rsid w:val="00786FE3"/>
    <w:pPr>
      <w:keepNext/>
      <w:keepLines/>
      <w:numPr>
        <w:ilvl w:val="2"/>
        <w:numId w:val="4"/>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rsid w:val="0006545D"/>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545D"/>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545D"/>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545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45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545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545D"/>
    <w:pPr>
      <w:spacing w:after="0" w:line="240" w:lineRule="auto"/>
    </w:pPr>
  </w:style>
  <w:style w:type="character" w:customStyle="1" w:styleId="NoSpacingChar">
    <w:name w:val="No Spacing Char"/>
    <w:basedOn w:val="DefaultParagraphFont"/>
    <w:link w:val="NoSpacing"/>
    <w:uiPriority w:val="1"/>
    <w:rsid w:val="0006545D"/>
  </w:style>
  <w:style w:type="character" w:customStyle="1" w:styleId="Heading1Char">
    <w:name w:val="Heading 1 Char"/>
    <w:basedOn w:val="DefaultParagraphFont"/>
    <w:link w:val="Heading1"/>
    <w:uiPriority w:val="9"/>
    <w:rsid w:val="00B63F63"/>
    <w:rPr>
      <w:rFonts w:eastAsiaTheme="majorEastAsia" w:cstheme="majorBidi"/>
      <w:b/>
      <w:bCs/>
      <w:caps/>
      <w:sz w:val="32"/>
      <w:szCs w:val="36"/>
    </w:rPr>
  </w:style>
  <w:style w:type="character" w:customStyle="1" w:styleId="Heading2Char">
    <w:name w:val="Heading 2 Char"/>
    <w:basedOn w:val="DefaultParagraphFont"/>
    <w:link w:val="Heading2"/>
    <w:uiPriority w:val="9"/>
    <w:rsid w:val="00D85B47"/>
    <w:rPr>
      <w:rFonts w:eastAsiaTheme="majorEastAsia" w:cs="Calibri"/>
      <w:b/>
      <w:bCs/>
      <w:color w:val="000000" w:themeColor="text1"/>
      <w:sz w:val="26"/>
      <w:szCs w:val="28"/>
    </w:rPr>
  </w:style>
  <w:style w:type="character" w:customStyle="1" w:styleId="Heading3Char">
    <w:name w:val="Heading 3 Char"/>
    <w:basedOn w:val="DefaultParagraphFont"/>
    <w:link w:val="Heading3"/>
    <w:uiPriority w:val="9"/>
    <w:rsid w:val="00786FE3"/>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sid w:val="0006545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545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545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54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54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4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545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6545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545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545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545D"/>
    <w:rPr>
      <w:color w:val="5A5A5A" w:themeColor="text1" w:themeTint="A5"/>
      <w:spacing w:val="10"/>
    </w:rPr>
  </w:style>
  <w:style w:type="character" w:styleId="Strong">
    <w:name w:val="Strong"/>
    <w:basedOn w:val="DefaultParagraphFont"/>
    <w:uiPriority w:val="22"/>
    <w:qFormat/>
    <w:rsid w:val="0006545D"/>
    <w:rPr>
      <w:b/>
      <w:bCs/>
      <w:color w:val="000000" w:themeColor="text1"/>
    </w:rPr>
  </w:style>
  <w:style w:type="character" w:styleId="Emphasis">
    <w:name w:val="Emphasis"/>
    <w:basedOn w:val="DefaultParagraphFont"/>
    <w:uiPriority w:val="20"/>
    <w:qFormat/>
    <w:rsid w:val="0006545D"/>
    <w:rPr>
      <w:i/>
      <w:iCs/>
      <w:color w:val="auto"/>
    </w:rPr>
  </w:style>
  <w:style w:type="paragraph" w:styleId="Quote">
    <w:name w:val="Quote"/>
    <w:basedOn w:val="Normal"/>
    <w:next w:val="Normal"/>
    <w:link w:val="QuoteChar"/>
    <w:uiPriority w:val="29"/>
    <w:qFormat/>
    <w:rsid w:val="0006545D"/>
    <w:pPr>
      <w:spacing w:before="160"/>
      <w:ind w:left="720" w:right="720"/>
    </w:pPr>
    <w:rPr>
      <w:i/>
      <w:iCs/>
      <w:color w:val="000000" w:themeColor="text1"/>
    </w:rPr>
  </w:style>
  <w:style w:type="character" w:customStyle="1" w:styleId="QuoteChar">
    <w:name w:val="Quote Char"/>
    <w:basedOn w:val="DefaultParagraphFont"/>
    <w:link w:val="Quote"/>
    <w:uiPriority w:val="29"/>
    <w:rsid w:val="0006545D"/>
    <w:rPr>
      <w:i/>
      <w:iCs/>
      <w:color w:val="000000" w:themeColor="text1"/>
    </w:rPr>
  </w:style>
  <w:style w:type="paragraph" w:styleId="IntenseQuote">
    <w:name w:val="Intense Quote"/>
    <w:basedOn w:val="Normal"/>
    <w:next w:val="Normal"/>
    <w:link w:val="IntenseQuoteChar"/>
    <w:uiPriority w:val="30"/>
    <w:qFormat/>
    <w:rsid w:val="0006545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545D"/>
    <w:rPr>
      <w:color w:val="000000" w:themeColor="text1"/>
      <w:shd w:val="clear" w:color="auto" w:fill="F2F2F2" w:themeFill="background1" w:themeFillShade="F2"/>
    </w:rPr>
  </w:style>
  <w:style w:type="character" w:styleId="SubtleEmphasis">
    <w:name w:val="Subtle Emphasis"/>
    <w:basedOn w:val="DefaultParagraphFont"/>
    <w:uiPriority w:val="19"/>
    <w:qFormat/>
    <w:rsid w:val="0006545D"/>
    <w:rPr>
      <w:i/>
      <w:iCs/>
      <w:color w:val="404040" w:themeColor="text1" w:themeTint="BF"/>
    </w:rPr>
  </w:style>
  <w:style w:type="character" w:styleId="IntenseEmphasis">
    <w:name w:val="Intense Emphasis"/>
    <w:basedOn w:val="DefaultParagraphFont"/>
    <w:uiPriority w:val="21"/>
    <w:qFormat/>
    <w:rsid w:val="0006545D"/>
    <w:rPr>
      <w:b/>
      <w:bCs/>
      <w:i/>
      <w:iCs/>
      <w:caps/>
    </w:rPr>
  </w:style>
  <w:style w:type="character" w:styleId="SubtleReference">
    <w:name w:val="Subtle Reference"/>
    <w:basedOn w:val="DefaultParagraphFont"/>
    <w:uiPriority w:val="31"/>
    <w:qFormat/>
    <w:rsid w:val="000654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545D"/>
    <w:rPr>
      <w:b/>
      <w:bCs/>
      <w:smallCaps/>
      <w:u w:val="single"/>
    </w:rPr>
  </w:style>
  <w:style w:type="character" w:styleId="BookTitle">
    <w:name w:val="Book Title"/>
    <w:basedOn w:val="DefaultParagraphFont"/>
    <w:uiPriority w:val="33"/>
    <w:qFormat/>
    <w:rsid w:val="0006545D"/>
    <w:rPr>
      <w:b w:val="0"/>
      <w:bCs w:val="0"/>
      <w:smallCaps/>
      <w:spacing w:val="5"/>
    </w:rPr>
  </w:style>
  <w:style w:type="paragraph" w:styleId="TOCHeading">
    <w:name w:val="TOC Heading"/>
    <w:basedOn w:val="Heading1"/>
    <w:next w:val="Normal"/>
    <w:uiPriority w:val="39"/>
    <w:unhideWhenUsed/>
    <w:qFormat/>
    <w:rsid w:val="00B63F63"/>
    <w:pPr>
      <w:outlineLvl w:val="9"/>
    </w:pPr>
    <w:rPr>
      <w:smallCaps/>
    </w:rPr>
  </w:style>
  <w:style w:type="paragraph" w:styleId="Header">
    <w:name w:val="header"/>
    <w:basedOn w:val="Normal"/>
    <w:link w:val="HeaderChar"/>
    <w:uiPriority w:val="99"/>
    <w:unhideWhenUsed/>
    <w:rsid w:val="0006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5D"/>
  </w:style>
  <w:style w:type="paragraph" w:styleId="Footer">
    <w:name w:val="footer"/>
    <w:basedOn w:val="Normal"/>
    <w:link w:val="FooterChar"/>
    <w:uiPriority w:val="99"/>
    <w:unhideWhenUsed/>
    <w:rsid w:val="0006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5D"/>
  </w:style>
  <w:style w:type="paragraph" w:styleId="TOC2">
    <w:name w:val="toc 2"/>
    <w:basedOn w:val="Normal"/>
    <w:next w:val="Normal"/>
    <w:autoRedefine/>
    <w:uiPriority w:val="39"/>
    <w:unhideWhenUsed/>
    <w:rsid w:val="00FD2380"/>
    <w:pPr>
      <w:tabs>
        <w:tab w:val="left" w:pos="880"/>
        <w:tab w:val="right" w:leader="dot" w:pos="9350"/>
      </w:tabs>
      <w:spacing w:after="100"/>
      <w:ind w:left="220"/>
    </w:pPr>
  </w:style>
  <w:style w:type="paragraph" w:styleId="TOC1">
    <w:name w:val="toc 1"/>
    <w:basedOn w:val="Normal"/>
    <w:next w:val="Normal"/>
    <w:autoRedefine/>
    <w:uiPriority w:val="39"/>
    <w:unhideWhenUsed/>
    <w:rsid w:val="006759E6"/>
    <w:pPr>
      <w:tabs>
        <w:tab w:val="right" w:leader="dot" w:pos="9350"/>
      </w:tabs>
      <w:spacing w:after="100"/>
    </w:pPr>
    <w:rPr>
      <w:rFonts w:cs="Times New Roman"/>
    </w:rPr>
  </w:style>
  <w:style w:type="paragraph" w:styleId="TOC3">
    <w:name w:val="toc 3"/>
    <w:basedOn w:val="Normal"/>
    <w:next w:val="Normal"/>
    <w:autoRedefine/>
    <w:uiPriority w:val="39"/>
    <w:unhideWhenUsed/>
    <w:rsid w:val="00DC1FB6"/>
    <w:pPr>
      <w:spacing w:after="100"/>
      <w:ind w:left="440"/>
    </w:pPr>
    <w:rPr>
      <w:rFonts w:cs="Times New Roman"/>
    </w:rPr>
  </w:style>
  <w:style w:type="paragraph" w:styleId="ListParagraph">
    <w:name w:val="List Paragraph"/>
    <w:basedOn w:val="Normal"/>
    <w:uiPriority w:val="34"/>
    <w:qFormat/>
    <w:rsid w:val="005B37F9"/>
    <w:pPr>
      <w:ind w:left="720"/>
      <w:contextualSpacing/>
    </w:pPr>
  </w:style>
  <w:style w:type="paragraph" w:customStyle="1" w:styleId="paragraph">
    <w:name w:val="paragraph"/>
    <w:basedOn w:val="Normal"/>
    <w:rsid w:val="005B3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7F9"/>
  </w:style>
  <w:style w:type="character" w:customStyle="1" w:styleId="eop">
    <w:name w:val="eop"/>
    <w:basedOn w:val="DefaultParagraphFont"/>
    <w:rsid w:val="005B37F9"/>
  </w:style>
  <w:style w:type="character" w:customStyle="1" w:styleId="superscript">
    <w:name w:val="superscript"/>
    <w:basedOn w:val="DefaultParagraphFont"/>
    <w:rsid w:val="005B37F9"/>
  </w:style>
  <w:style w:type="character" w:styleId="Hyperlink">
    <w:name w:val="Hyperlink"/>
    <w:basedOn w:val="DefaultParagraphFont"/>
    <w:uiPriority w:val="99"/>
    <w:unhideWhenUsed/>
    <w:rsid w:val="000260DB"/>
    <w:rPr>
      <w:color w:val="0000FF" w:themeColor="hyperlink"/>
      <w:u w:val="single"/>
    </w:rPr>
  </w:style>
  <w:style w:type="paragraph" w:customStyle="1" w:styleId="Style1">
    <w:name w:val="Style1"/>
    <w:basedOn w:val="Normal"/>
    <w:next w:val="Heading1"/>
    <w:link w:val="Style1Char"/>
    <w:autoRedefine/>
    <w:qFormat/>
    <w:rsid w:val="00B63F63"/>
    <w:pPr>
      <w:jc w:val="center"/>
    </w:pPr>
    <w:rPr>
      <w:sz w:val="32"/>
    </w:rPr>
  </w:style>
  <w:style w:type="character" w:customStyle="1" w:styleId="Style1Char">
    <w:name w:val="Style1 Char"/>
    <w:basedOn w:val="DefaultParagraphFont"/>
    <w:link w:val="Style1"/>
    <w:rsid w:val="00B63F63"/>
    <w:rPr>
      <w:sz w:val="32"/>
    </w:rPr>
  </w:style>
  <w:style w:type="paragraph" w:styleId="Revision">
    <w:name w:val="Revision"/>
    <w:hidden/>
    <w:uiPriority w:val="99"/>
    <w:semiHidden/>
    <w:rsid w:val="000015C5"/>
    <w:pPr>
      <w:spacing w:after="0" w:line="240" w:lineRule="auto"/>
    </w:pPr>
  </w:style>
  <w:style w:type="character" w:styleId="CommentReference">
    <w:name w:val="annotation reference"/>
    <w:basedOn w:val="DefaultParagraphFont"/>
    <w:uiPriority w:val="99"/>
    <w:semiHidden/>
    <w:unhideWhenUsed/>
    <w:rsid w:val="0028226B"/>
    <w:rPr>
      <w:sz w:val="16"/>
      <w:szCs w:val="16"/>
    </w:rPr>
  </w:style>
  <w:style w:type="paragraph" w:styleId="CommentText">
    <w:name w:val="annotation text"/>
    <w:basedOn w:val="Normal"/>
    <w:link w:val="CommentTextChar"/>
    <w:uiPriority w:val="99"/>
    <w:unhideWhenUsed/>
    <w:rsid w:val="0028226B"/>
    <w:pPr>
      <w:spacing w:line="240" w:lineRule="auto"/>
    </w:pPr>
    <w:rPr>
      <w:sz w:val="20"/>
      <w:szCs w:val="20"/>
    </w:rPr>
  </w:style>
  <w:style w:type="character" w:customStyle="1" w:styleId="CommentTextChar">
    <w:name w:val="Comment Text Char"/>
    <w:basedOn w:val="DefaultParagraphFont"/>
    <w:link w:val="CommentText"/>
    <w:uiPriority w:val="99"/>
    <w:rsid w:val="0028226B"/>
    <w:rPr>
      <w:sz w:val="20"/>
      <w:szCs w:val="20"/>
    </w:rPr>
  </w:style>
  <w:style w:type="paragraph" w:styleId="CommentSubject">
    <w:name w:val="annotation subject"/>
    <w:basedOn w:val="CommentText"/>
    <w:next w:val="CommentText"/>
    <w:link w:val="CommentSubjectChar"/>
    <w:uiPriority w:val="99"/>
    <w:semiHidden/>
    <w:unhideWhenUsed/>
    <w:rsid w:val="0028226B"/>
    <w:rPr>
      <w:b/>
      <w:bCs/>
    </w:rPr>
  </w:style>
  <w:style w:type="character" w:customStyle="1" w:styleId="CommentSubjectChar">
    <w:name w:val="Comment Subject Char"/>
    <w:basedOn w:val="CommentTextChar"/>
    <w:link w:val="CommentSubject"/>
    <w:uiPriority w:val="99"/>
    <w:semiHidden/>
    <w:rsid w:val="0028226B"/>
    <w:rPr>
      <w:b/>
      <w:bCs/>
      <w:sz w:val="20"/>
      <w:szCs w:val="20"/>
    </w:rPr>
  </w:style>
  <w:style w:type="character" w:styleId="Mention">
    <w:name w:val="Mention"/>
    <w:basedOn w:val="DefaultParagraphFont"/>
    <w:uiPriority w:val="99"/>
    <w:unhideWhenUsed/>
    <w:rsid w:val="0028226B"/>
    <w:rPr>
      <w:color w:val="2B579A"/>
      <w:shd w:val="clear" w:color="auto" w:fill="E1DFDD"/>
    </w:rPr>
  </w:style>
  <w:style w:type="character" w:styleId="FollowedHyperlink">
    <w:name w:val="FollowedHyperlink"/>
    <w:basedOn w:val="DefaultParagraphFont"/>
    <w:uiPriority w:val="99"/>
    <w:semiHidden/>
    <w:unhideWhenUsed/>
    <w:rsid w:val="00445A0D"/>
    <w:rPr>
      <w:color w:val="800080" w:themeColor="followedHyperlink"/>
      <w:u w:val="single"/>
    </w:rPr>
  </w:style>
  <w:style w:type="paragraph" w:styleId="BalloonText">
    <w:name w:val="Balloon Text"/>
    <w:basedOn w:val="Normal"/>
    <w:link w:val="BalloonTextChar"/>
    <w:uiPriority w:val="99"/>
    <w:semiHidden/>
    <w:unhideWhenUsed/>
    <w:rsid w:val="00AA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63"/>
    <w:rPr>
      <w:rFonts w:ascii="Segoe UI" w:hAnsi="Segoe UI" w:cs="Segoe UI"/>
      <w:sz w:val="18"/>
      <w:szCs w:val="18"/>
    </w:rPr>
  </w:style>
  <w:style w:type="character" w:styleId="UnresolvedMention">
    <w:name w:val="Unresolved Mention"/>
    <w:basedOn w:val="DefaultParagraphFont"/>
    <w:uiPriority w:val="99"/>
    <w:unhideWhenUsed/>
    <w:rsid w:val="005D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517">
      <w:bodyDiv w:val="1"/>
      <w:marLeft w:val="0"/>
      <w:marRight w:val="0"/>
      <w:marTop w:val="0"/>
      <w:marBottom w:val="0"/>
      <w:divBdr>
        <w:top w:val="none" w:sz="0" w:space="0" w:color="auto"/>
        <w:left w:val="none" w:sz="0" w:space="0" w:color="auto"/>
        <w:bottom w:val="none" w:sz="0" w:space="0" w:color="auto"/>
        <w:right w:val="none" w:sz="0" w:space="0" w:color="auto"/>
      </w:divBdr>
      <w:divsChild>
        <w:div w:id="280501350">
          <w:marLeft w:val="0"/>
          <w:marRight w:val="0"/>
          <w:marTop w:val="0"/>
          <w:marBottom w:val="0"/>
          <w:divBdr>
            <w:top w:val="none" w:sz="0" w:space="0" w:color="auto"/>
            <w:left w:val="none" w:sz="0" w:space="0" w:color="auto"/>
            <w:bottom w:val="none" w:sz="0" w:space="0" w:color="auto"/>
            <w:right w:val="none" w:sz="0" w:space="0" w:color="auto"/>
          </w:divBdr>
        </w:div>
        <w:div w:id="1218782634">
          <w:marLeft w:val="0"/>
          <w:marRight w:val="0"/>
          <w:marTop w:val="0"/>
          <w:marBottom w:val="0"/>
          <w:divBdr>
            <w:top w:val="none" w:sz="0" w:space="0" w:color="auto"/>
            <w:left w:val="none" w:sz="0" w:space="0" w:color="auto"/>
            <w:bottom w:val="none" w:sz="0" w:space="0" w:color="auto"/>
            <w:right w:val="none" w:sz="0" w:space="0" w:color="auto"/>
          </w:divBdr>
        </w:div>
        <w:div w:id="1779713851">
          <w:marLeft w:val="0"/>
          <w:marRight w:val="0"/>
          <w:marTop w:val="0"/>
          <w:marBottom w:val="0"/>
          <w:divBdr>
            <w:top w:val="none" w:sz="0" w:space="0" w:color="auto"/>
            <w:left w:val="none" w:sz="0" w:space="0" w:color="auto"/>
            <w:bottom w:val="none" w:sz="0" w:space="0" w:color="auto"/>
            <w:right w:val="none" w:sz="0" w:space="0" w:color="auto"/>
          </w:divBdr>
        </w:div>
      </w:divsChild>
    </w:div>
    <w:div w:id="560558622">
      <w:bodyDiv w:val="1"/>
      <w:marLeft w:val="0"/>
      <w:marRight w:val="0"/>
      <w:marTop w:val="0"/>
      <w:marBottom w:val="0"/>
      <w:divBdr>
        <w:top w:val="none" w:sz="0" w:space="0" w:color="auto"/>
        <w:left w:val="none" w:sz="0" w:space="0" w:color="auto"/>
        <w:bottom w:val="none" w:sz="0" w:space="0" w:color="auto"/>
        <w:right w:val="none" w:sz="0" w:space="0" w:color="auto"/>
      </w:divBdr>
      <w:divsChild>
        <w:div w:id="285046433">
          <w:marLeft w:val="0"/>
          <w:marRight w:val="0"/>
          <w:marTop w:val="0"/>
          <w:marBottom w:val="0"/>
          <w:divBdr>
            <w:top w:val="none" w:sz="0" w:space="0" w:color="auto"/>
            <w:left w:val="none" w:sz="0" w:space="0" w:color="auto"/>
            <w:bottom w:val="none" w:sz="0" w:space="0" w:color="auto"/>
            <w:right w:val="none" w:sz="0" w:space="0" w:color="auto"/>
          </w:divBdr>
        </w:div>
        <w:div w:id="730423002">
          <w:marLeft w:val="0"/>
          <w:marRight w:val="0"/>
          <w:marTop w:val="0"/>
          <w:marBottom w:val="0"/>
          <w:divBdr>
            <w:top w:val="none" w:sz="0" w:space="0" w:color="auto"/>
            <w:left w:val="none" w:sz="0" w:space="0" w:color="auto"/>
            <w:bottom w:val="none" w:sz="0" w:space="0" w:color="auto"/>
            <w:right w:val="none" w:sz="0" w:space="0" w:color="auto"/>
          </w:divBdr>
        </w:div>
      </w:divsChild>
    </w:div>
    <w:div w:id="697120010">
      <w:bodyDiv w:val="1"/>
      <w:marLeft w:val="0"/>
      <w:marRight w:val="0"/>
      <w:marTop w:val="0"/>
      <w:marBottom w:val="0"/>
      <w:divBdr>
        <w:top w:val="none" w:sz="0" w:space="0" w:color="auto"/>
        <w:left w:val="none" w:sz="0" w:space="0" w:color="auto"/>
        <w:bottom w:val="none" w:sz="0" w:space="0" w:color="auto"/>
        <w:right w:val="none" w:sz="0" w:space="0" w:color="auto"/>
      </w:divBdr>
      <w:divsChild>
        <w:div w:id="452939569">
          <w:marLeft w:val="0"/>
          <w:marRight w:val="0"/>
          <w:marTop w:val="0"/>
          <w:marBottom w:val="0"/>
          <w:divBdr>
            <w:top w:val="none" w:sz="0" w:space="0" w:color="auto"/>
            <w:left w:val="none" w:sz="0" w:space="0" w:color="auto"/>
            <w:bottom w:val="none" w:sz="0" w:space="0" w:color="auto"/>
            <w:right w:val="none" w:sz="0" w:space="0" w:color="auto"/>
          </w:divBdr>
          <w:divsChild>
            <w:div w:id="514923352">
              <w:marLeft w:val="0"/>
              <w:marRight w:val="0"/>
              <w:marTop w:val="0"/>
              <w:marBottom w:val="0"/>
              <w:divBdr>
                <w:top w:val="none" w:sz="0" w:space="0" w:color="auto"/>
                <w:left w:val="none" w:sz="0" w:space="0" w:color="auto"/>
                <w:bottom w:val="none" w:sz="0" w:space="0" w:color="auto"/>
                <w:right w:val="none" w:sz="0" w:space="0" w:color="auto"/>
              </w:divBdr>
            </w:div>
          </w:divsChild>
        </w:div>
        <w:div w:id="838929865">
          <w:marLeft w:val="0"/>
          <w:marRight w:val="0"/>
          <w:marTop w:val="0"/>
          <w:marBottom w:val="0"/>
          <w:divBdr>
            <w:top w:val="none" w:sz="0" w:space="0" w:color="auto"/>
            <w:left w:val="none" w:sz="0" w:space="0" w:color="auto"/>
            <w:bottom w:val="none" w:sz="0" w:space="0" w:color="auto"/>
            <w:right w:val="none" w:sz="0" w:space="0" w:color="auto"/>
          </w:divBdr>
        </w:div>
      </w:divsChild>
    </w:div>
    <w:div w:id="967466563">
      <w:bodyDiv w:val="1"/>
      <w:marLeft w:val="0"/>
      <w:marRight w:val="0"/>
      <w:marTop w:val="0"/>
      <w:marBottom w:val="0"/>
      <w:divBdr>
        <w:top w:val="none" w:sz="0" w:space="0" w:color="auto"/>
        <w:left w:val="none" w:sz="0" w:space="0" w:color="auto"/>
        <w:bottom w:val="none" w:sz="0" w:space="0" w:color="auto"/>
        <w:right w:val="none" w:sz="0" w:space="0" w:color="auto"/>
      </w:divBdr>
      <w:divsChild>
        <w:div w:id="199175816">
          <w:marLeft w:val="0"/>
          <w:marRight w:val="0"/>
          <w:marTop w:val="0"/>
          <w:marBottom w:val="0"/>
          <w:divBdr>
            <w:top w:val="none" w:sz="0" w:space="0" w:color="auto"/>
            <w:left w:val="none" w:sz="0" w:space="0" w:color="auto"/>
            <w:bottom w:val="none" w:sz="0" w:space="0" w:color="auto"/>
            <w:right w:val="none" w:sz="0" w:space="0" w:color="auto"/>
          </w:divBdr>
        </w:div>
        <w:div w:id="517236726">
          <w:marLeft w:val="0"/>
          <w:marRight w:val="0"/>
          <w:marTop w:val="0"/>
          <w:marBottom w:val="0"/>
          <w:divBdr>
            <w:top w:val="none" w:sz="0" w:space="0" w:color="auto"/>
            <w:left w:val="none" w:sz="0" w:space="0" w:color="auto"/>
            <w:bottom w:val="none" w:sz="0" w:space="0" w:color="auto"/>
            <w:right w:val="none" w:sz="0" w:space="0" w:color="auto"/>
          </w:divBdr>
        </w:div>
        <w:div w:id="534389912">
          <w:marLeft w:val="0"/>
          <w:marRight w:val="0"/>
          <w:marTop w:val="0"/>
          <w:marBottom w:val="0"/>
          <w:divBdr>
            <w:top w:val="none" w:sz="0" w:space="0" w:color="auto"/>
            <w:left w:val="none" w:sz="0" w:space="0" w:color="auto"/>
            <w:bottom w:val="none" w:sz="0" w:space="0" w:color="auto"/>
            <w:right w:val="none" w:sz="0" w:space="0" w:color="auto"/>
          </w:divBdr>
        </w:div>
        <w:div w:id="539828117">
          <w:marLeft w:val="0"/>
          <w:marRight w:val="0"/>
          <w:marTop w:val="0"/>
          <w:marBottom w:val="0"/>
          <w:divBdr>
            <w:top w:val="none" w:sz="0" w:space="0" w:color="auto"/>
            <w:left w:val="none" w:sz="0" w:space="0" w:color="auto"/>
            <w:bottom w:val="none" w:sz="0" w:space="0" w:color="auto"/>
            <w:right w:val="none" w:sz="0" w:space="0" w:color="auto"/>
          </w:divBdr>
        </w:div>
        <w:div w:id="882063587">
          <w:marLeft w:val="0"/>
          <w:marRight w:val="0"/>
          <w:marTop w:val="0"/>
          <w:marBottom w:val="0"/>
          <w:divBdr>
            <w:top w:val="none" w:sz="0" w:space="0" w:color="auto"/>
            <w:left w:val="none" w:sz="0" w:space="0" w:color="auto"/>
            <w:bottom w:val="none" w:sz="0" w:space="0" w:color="auto"/>
            <w:right w:val="none" w:sz="0" w:space="0" w:color="auto"/>
          </w:divBdr>
        </w:div>
        <w:div w:id="900408640">
          <w:marLeft w:val="0"/>
          <w:marRight w:val="0"/>
          <w:marTop w:val="0"/>
          <w:marBottom w:val="0"/>
          <w:divBdr>
            <w:top w:val="none" w:sz="0" w:space="0" w:color="auto"/>
            <w:left w:val="none" w:sz="0" w:space="0" w:color="auto"/>
            <w:bottom w:val="none" w:sz="0" w:space="0" w:color="auto"/>
            <w:right w:val="none" w:sz="0" w:space="0" w:color="auto"/>
          </w:divBdr>
        </w:div>
        <w:div w:id="958030340">
          <w:marLeft w:val="0"/>
          <w:marRight w:val="0"/>
          <w:marTop w:val="0"/>
          <w:marBottom w:val="0"/>
          <w:divBdr>
            <w:top w:val="none" w:sz="0" w:space="0" w:color="auto"/>
            <w:left w:val="none" w:sz="0" w:space="0" w:color="auto"/>
            <w:bottom w:val="none" w:sz="0" w:space="0" w:color="auto"/>
            <w:right w:val="none" w:sz="0" w:space="0" w:color="auto"/>
          </w:divBdr>
        </w:div>
        <w:div w:id="1128468822">
          <w:marLeft w:val="0"/>
          <w:marRight w:val="0"/>
          <w:marTop w:val="0"/>
          <w:marBottom w:val="0"/>
          <w:divBdr>
            <w:top w:val="none" w:sz="0" w:space="0" w:color="auto"/>
            <w:left w:val="none" w:sz="0" w:space="0" w:color="auto"/>
            <w:bottom w:val="none" w:sz="0" w:space="0" w:color="auto"/>
            <w:right w:val="none" w:sz="0" w:space="0" w:color="auto"/>
          </w:divBdr>
        </w:div>
        <w:div w:id="1220482329">
          <w:marLeft w:val="0"/>
          <w:marRight w:val="0"/>
          <w:marTop w:val="0"/>
          <w:marBottom w:val="0"/>
          <w:divBdr>
            <w:top w:val="none" w:sz="0" w:space="0" w:color="auto"/>
            <w:left w:val="none" w:sz="0" w:space="0" w:color="auto"/>
            <w:bottom w:val="none" w:sz="0" w:space="0" w:color="auto"/>
            <w:right w:val="none" w:sz="0" w:space="0" w:color="auto"/>
          </w:divBdr>
        </w:div>
        <w:div w:id="1337148992">
          <w:marLeft w:val="0"/>
          <w:marRight w:val="0"/>
          <w:marTop w:val="0"/>
          <w:marBottom w:val="0"/>
          <w:divBdr>
            <w:top w:val="none" w:sz="0" w:space="0" w:color="auto"/>
            <w:left w:val="none" w:sz="0" w:space="0" w:color="auto"/>
            <w:bottom w:val="none" w:sz="0" w:space="0" w:color="auto"/>
            <w:right w:val="none" w:sz="0" w:space="0" w:color="auto"/>
          </w:divBdr>
        </w:div>
        <w:div w:id="1434471933">
          <w:marLeft w:val="0"/>
          <w:marRight w:val="0"/>
          <w:marTop w:val="0"/>
          <w:marBottom w:val="0"/>
          <w:divBdr>
            <w:top w:val="none" w:sz="0" w:space="0" w:color="auto"/>
            <w:left w:val="none" w:sz="0" w:space="0" w:color="auto"/>
            <w:bottom w:val="none" w:sz="0" w:space="0" w:color="auto"/>
            <w:right w:val="none" w:sz="0" w:space="0" w:color="auto"/>
          </w:divBdr>
        </w:div>
        <w:div w:id="1642347802">
          <w:marLeft w:val="0"/>
          <w:marRight w:val="0"/>
          <w:marTop w:val="0"/>
          <w:marBottom w:val="0"/>
          <w:divBdr>
            <w:top w:val="none" w:sz="0" w:space="0" w:color="auto"/>
            <w:left w:val="none" w:sz="0" w:space="0" w:color="auto"/>
            <w:bottom w:val="none" w:sz="0" w:space="0" w:color="auto"/>
            <w:right w:val="none" w:sz="0" w:space="0" w:color="auto"/>
          </w:divBdr>
        </w:div>
        <w:div w:id="1964993195">
          <w:marLeft w:val="0"/>
          <w:marRight w:val="0"/>
          <w:marTop w:val="0"/>
          <w:marBottom w:val="0"/>
          <w:divBdr>
            <w:top w:val="none" w:sz="0" w:space="0" w:color="auto"/>
            <w:left w:val="none" w:sz="0" w:space="0" w:color="auto"/>
            <w:bottom w:val="none" w:sz="0" w:space="0" w:color="auto"/>
            <w:right w:val="none" w:sz="0" w:space="0" w:color="auto"/>
          </w:divBdr>
        </w:div>
        <w:div w:id="1995715695">
          <w:marLeft w:val="0"/>
          <w:marRight w:val="0"/>
          <w:marTop w:val="0"/>
          <w:marBottom w:val="0"/>
          <w:divBdr>
            <w:top w:val="none" w:sz="0" w:space="0" w:color="auto"/>
            <w:left w:val="none" w:sz="0" w:space="0" w:color="auto"/>
            <w:bottom w:val="none" w:sz="0" w:space="0" w:color="auto"/>
            <w:right w:val="none" w:sz="0" w:space="0" w:color="auto"/>
          </w:divBdr>
        </w:div>
      </w:divsChild>
    </w:div>
    <w:div w:id="1593469901">
      <w:bodyDiv w:val="1"/>
      <w:marLeft w:val="0"/>
      <w:marRight w:val="0"/>
      <w:marTop w:val="0"/>
      <w:marBottom w:val="0"/>
      <w:divBdr>
        <w:top w:val="none" w:sz="0" w:space="0" w:color="auto"/>
        <w:left w:val="none" w:sz="0" w:space="0" w:color="auto"/>
        <w:bottom w:val="none" w:sz="0" w:space="0" w:color="auto"/>
        <w:right w:val="none" w:sz="0" w:space="0" w:color="auto"/>
      </w:divBdr>
      <w:divsChild>
        <w:div w:id="19010700">
          <w:marLeft w:val="0"/>
          <w:marRight w:val="0"/>
          <w:marTop w:val="0"/>
          <w:marBottom w:val="0"/>
          <w:divBdr>
            <w:top w:val="none" w:sz="0" w:space="0" w:color="auto"/>
            <w:left w:val="none" w:sz="0" w:space="0" w:color="auto"/>
            <w:bottom w:val="none" w:sz="0" w:space="0" w:color="auto"/>
            <w:right w:val="none" w:sz="0" w:space="0" w:color="auto"/>
          </w:divBdr>
          <w:divsChild>
            <w:div w:id="1311860950">
              <w:marLeft w:val="0"/>
              <w:marRight w:val="0"/>
              <w:marTop w:val="0"/>
              <w:marBottom w:val="0"/>
              <w:divBdr>
                <w:top w:val="none" w:sz="0" w:space="0" w:color="auto"/>
                <w:left w:val="none" w:sz="0" w:space="0" w:color="auto"/>
                <w:bottom w:val="none" w:sz="0" w:space="0" w:color="auto"/>
                <w:right w:val="none" w:sz="0" w:space="0" w:color="auto"/>
              </w:divBdr>
            </w:div>
          </w:divsChild>
        </w:div>
        <w:div w:id="206258206">
          <w:marLeft w:val="0"/>
          <w:marRight w:val="0"/>
          <w:marTop w:val="0"/>
          <w:marBottom w:val="0"/>
          <w:divBdr>
            <w:top w:val="none" w:sz="0" w:space="0" w:color="auto"/>
            <w:left w:val="none" w:sz="0" w:space="0" w:color="auto"/>
            <w:bottom w:val="none" w:sz="0" w:space="0" w:color="auto"/>
            <w:right w:val="none" w:sz="0" w:space="0" w:color="auto"/>
          </w:divBdr>
          <w:divsChild>
            <w:div w:id="532158619">
              <w:marLeft w:val="0"/>
              <w:marRight w:val="0"/>
              <w:marTop w:val="0"/>
              <w:marBottom w:val="0"/>
              <w:divBdr>
                <w:top w:val="none" w:sz="0" w:space="0" w:color="auto"/>
                <w:left w:val="none" w:sz="0" w:space="0" w:color="auto"/>
                <w:bottom w:val="none" w:sz="0" w:space="0" w:color="auto"/>
                <w:right w:val="none" w:sz="0" w:space="0" w:color="auto"/>
              </w:divBdr>
            </w:div>
            <w:div w:id="611326516">
              <w:marLeft w:val="0"/>
              <w:marRight w:val="0"/>
              <w:marTop w:val="0"/>
              <w:marBottom w:val="0"/>
              <w:divBdr>
                <w:top w:val="none" w:sz="0" w:space="0" w:color="auto"/>
                <w:left w:val="none" w:sz="0" w:space="0" w:color="auto"/>
                <w:bottom w:val="none" w:sz="0" w:space="0" w:color="auto"/>
                <w:right w:val="none" w:sz="0" w:space="0" w:color="auto"/>
              </w:divBdr>
            </w:div>
            <w:div w:id="15915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846">
      <w:bodyDiv w:val="1"/>
      <w:marLeft w:val="0"/>
      <w:marRight w:val="0"/>
      <w:marTop w:val="0"/>
      <w:marBottom w:val="0"/>
      <w:divBdr>
        <w:top w:val="none" w:sz="0" w:space="0" w:color="auto"/>
        <w:left w:val="none" w:sz="0" w:space="0" w:color="auto"/>
        <w:bottom w:val="none" w:sz="0" w:space="0" w:color="auto"/>
        <w:right w:val="none" w:sz="0" w:space="0" w:color="auto"/>
      </w:divBdr>
      <w:divsChild>
        <w:div w:id="196502564">
          <w:marLeft w:val="0"/>
          <w:marRight w:val="0"/>
          <w:marTop w:val="0"/>
          <w:marBottom w:val="0"/>
          <w:divBdr>
            <w:top w:val="none" w:sz="0" w:space="0" w:color="auto"/>
            <w:left w:val="none" w:sz="0" w:space="0" w:color="auto"/>
            <w:bottom w:val="none" w:sz="0" w:space="0" w:color="auto"/>
            <w:right w:val="none" w:sz="0" w:space="0" w:color="auto"/>
          </w:divBdr>
          <w:divsChild>
            <w:div w:id="326447147">
              <w:marLeft w:val="0"/>
              <w:marRight w:val="0"/>
              <w:marTop w:val="0"/>
              <w:marBottom w:val="0"/>
              <w:divBdr>
                <w:top w:val="none" w:sz="0" w:space="0" w:color="auto"/>
                <w:left w:val="none" w:sz="0" w:space="0" w:color="auto"/>
                <w:bottom w:val="none" w:sz="0" w:space="0" w:color="auto"/>
                <w:right w:val="none" w:sz="0" w:space="0" w:color="auto"/>
              </w:divBdr>
            </w:div>
            <w:div w:id="491262423">
              <w:marLeft w:val="0"/>
              <w:marRight w:val="0"/>
              <w:marTop w:val="0"/>
              <w:marBottom w:val="0"/>
              <w:divBdr>
                <w:top w:val="none" w:sz="0" w:space="0" w:color="auto"/>
                <w:left w:val="none" w:sz="0" w:space="0" w:color="auto"/>
                <w:bottom w:val="none" w:sz="0" w:space="0" w:color="auto"/>
                <w:right w:val="none" w:sz="0" w:space="0" w:color="auto"/>
              </w:divBdr>
            </w:div>
            <w:div w:id="1058437759">
              <w:marLeft w:val="0"/>
              <w:marRight w:val="0"/>
              <w:marTop w:val="0"/>
              <w:marBottom w:val="0"/>
              <w:divBdr>
                <w:top w:val="none" w:sz="0" w:space="0" w:color="auto"/>
                <w:left w:val="none" w:sz="0" w:space="0" w:color="auto"/>
                <w:bottom w:val="none" w:sz="0" w:space="0" w:color="auto"/>
                <w:right w:val="none" w:sz="0" w:space="0" w:color="auto"/>
              </w:divBdr>
            </w:div>
            <w:div w:id="1696075078">
              <w:marLeft w:val="0"/>
              <w:marRight w:val="0"/>
              <w:marTop w:val="0"/>
              <w:marBottom w:val="0"/>
              <w:divBdr>
                <w:top w:val="none" w:sz="0" w:space="0" w:color="auto"/>
                <w:left w:val="none" w:sz="0" w:space="0" w:color="auto"/>
                <w:bottom w:val="none" w:sz="0" w:space="0" w:color="auto"/>
                <w:right w:val="none" w:sz="0" w:space="0" w:color="auto"/>
              </w:divBdr>
            </w:div>
          </w:divsChild>
        </w:div>
        <w:div w:id="1435126661">
          <w:marLeft w:val="0"/>
          <w:marRight w:val="0"/>
          <w:marTop w:val="0"/>
          <w:marBottom w:val="0"/>
          <w:divBdr>
            <w:top w:val="none" w:sz="0" w:space="0" w:color="auto"/>
            <w:left w:val="none" w:sz="0" w:space="0" w:color="auto"/>
            <w:bottom w:val="none" w:sz="0" w:space="0" w:color="auto"/>
            <w:right w:val="none" w:sz="0" w:space="0" w:color="auto"/>
          </w:divBdr>
          <w:divsChild>
            <w:div w:id="394666886">
              <w:marLeft w:val="0"/>
              <w:marRight w:val="0"/>
              <w:marTop w:val="0"/>
              <w:marBottom w:val="0"/>
              <w:divBdr>
                <w:top w:val="none" w:sz="0" w:space="0" w:color="auto"/>
                <w:left w:val="none" w:sz="0" w:space="0" w:color="auto"/>
                <w:bottom w:val="none" w:sz="0" w:space="0" w:color="auto"/>
                <w:right w:val="none" w:sz="0" w:space="0" w:color="auto"/>
              </w:divBdr>
            </w:div>
            <w:div w:id="198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1592">
      <w:bodyDiv w:val="1"/>
      <w:marLeft w:val="0"/>
      <w:marRight w:val="0"/>
      <w:marTop w:val="0"/>
      <w:marBottom w:val="0"/>
      <w:divBdr>
        <w:top w:val="none" w:sz="0" w:space="0" w:color="auto"/>
        <w:left w:val="none" w:sz="0" w:space="0" w:color="auto"/>
        <w:bottom w:val="none" w:sz="0" w:space="0" w:color="auto"/>
        <w:right w:val="none" w:sz="0" w:space="0" w:color="auto"/>
      </w:divBdr>
      <w:divsChild>
        <w:div w:id="556280747">
          <w:marLeft w:val="0"/>
          <w:marRight w:val="0"/>
          <w:marTop w:val="0"/>
          <w:marBottom w:val="0"/>
          <w:divBdr>
            <w:top w:val="none" w:sz="0" w:space="0" w:color="auto"/>
            <w:left w:val="none" w:sz="0" w:space="0" w:color="auto"/>
            <w:bottom w:val="none" w:sz="0" w:space="0" w:color="auto"/>
            <w:right w:val="none" w:sz="0" w:space="0" w:color="auto"/>
          </w:divBdr>
        </w:div>
        <w:div w:id="162715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careDC@liifund.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dced1e5-f867-44c1-9cbc-416ba7ca7a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18C8BE448C3343AFF12F849F070A3D" ma:contentTypeVersion="12" ma:contentTypeDescription="Create a new document." ma:contentTypeScope="" ma:versionID="7e11b0c523da10a1b9c0829fb7b209c0">
  <xsd:schema xmlns:xsd="http://www.w3.org/2001/XMLSchema" xmlns:xs="http://www.w3.org/2001/XMLSchema" xmlns:p="http://schemas.microsoft.com/office/2006/metadata/properties" xmlns:ns3="4dced1e5-f867-44c1-9cbc-416ba7ca7a59" xmlns:ns4="4698ff4d-6f07-49b6-8609-3807b3425aab" targetNamespace="http://schemas.microsoft.com/office/2006/metadata/properties" ma:root="true" ma:fieldsID="40419cf182abd2378e2807e6680fc33c" ns3:_="" ns4:_="">
    <xsd:import namespace="4dced1e5-f867-44c1-9cbc-416ba7ca7a59"/>
    <xsd:import namespace="4698ff4d-6f07-49b6-8609-3807b3425a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ed1e5-f867-44c1-9cbc-416ba7ca7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8ff4d-6f07-49b6-8609-3807b3425a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B91ADC-B96E-426D-9DE4-CD1FC778A3CB}">
  <ds:schemaRefs>
    <ds:schemaRef ds:uri="http://schemas.openxmlformats.org/officeDocument/2006/bibliography"/>
  </ds:schemaRefs>
</ds:datastoreItem>
</file>

<file path=customXml/itemProps3.xml><?xml version="1.0" encoding="utf-8"?>
<ds:datastoreItem xmlns:ds="http://schemas.openxmlformats.org/officeDocument/2006/customXml" ds:itemID="{8CA795B9-9BE8-4B83-A5D4-2DCCE9BF65F5}">
  <ds:schemaRefs>
    <ds:schemaRef ds:uri="http://schemas.microsoft.com/office/2006/documentManagement/types"/>
    <ds:schemaRef ds:uri="http://purl.org/dc/terms/"/>
    <ds:schemaRef ds:uri="http://www.w3.org/XML/1998/namespace"/>
    <ds:schemaRef ds:uri="4dced1e5-f867-44c1-9cbc-416ba7ca7a59"/>
    <ds:schemaRef ds:uri="http://purl.org/dc/elements/1.1/"/>
    <ds:schemaRef ds:uri="4698ff4d-6f07-49b6-8609-3807b3425aa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986F89-99B1-4241-894E-28DCDAE0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ed1e5-f867-44c1-9cbc-416ba7ca7a59"/>
    <ds:schemaRef ds:uri="4698ff4d-6f07-49b6-8609-3807b342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9B960-715F-408A-A641-7A2FFA537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8108</Characters>
  <Application>Microsoft Office Word</Application>
  <DocSecurity>4</DocSecurity>
  <Lines>197</Lines>
  <Paragraphs>88</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Child Care Stabilization Targeted Grant</dc:title>
  <dc:subject/>
  <dc:creator>Kelly Nguekeu</dc:creator>
  <cp:keywords/>
  <dc:description/>
  <cp:lastModifiedBy>Mia Mackey</cp:lastModifiedBy>
  <cp:revision>2</cp:revision>
  <dcterms:created xsi:type="dcterms:W3CDTF">2023-07-06T21:17:00Z</dcterms:created>
  <dcterms:modified xsi:type="dcterms:W3CDTF">2023-07-06T21:17:00Z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0x010100E518C8BE448C3343AFF12F849F070A3D</vt:lpwstr>
  </property>
  <property fmtid="{D5CDD505-2E9C-101B-9397-08002B2CF9AE}" pid="3" name="MediaServiceImageTags">
    <vt:lpwstr/>
  </property>
  <property fmtid="{D5CDD505-2E9C-101B-9397-08002B2CF9AE}" pid="4" name="GrammarlyDocumentId">
    <vt:lpwstr>4476c00bbc7690c5e00257641a2afb16fc6f22bac137acf8e49bf7788ffc760b</vt:lpwstr>
  </property>
</Properties>
</file>